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3B7" w:rsidRPr="00AB0948" w:rsidRDefault="00C65C13" w:rsidP="007873B7">
      <w:pPr>
        <w:spacing w:line="276" w:lineRule="auto"/>
        <w:jc w:val="center"/>
        <w:rPr>
          <w:b/>
          <w:sz w:val="24"/>
          <w:szCs w:val="24"/>
          <w:lang w:val="pt-BR"/>
        </w:rPr>
      </w:pPr>
      <w:bookmarkStart w:id="0" w:name="_GoBack"/>
      <w:bookmarkEnd w:id="0"/>
      <w:r>
        <w:rPr>
          <w:b/>
          <w:sz w:val="24"/>
          <w:szCs w:val="24"/>
          <w:lang w:val="es-AR"/>
        </w:rPr>
        <w:t xml:space="preserve"> </w:t>
      </w:r>
      <w:r w:rsidR="007873B7">
        <w:rPr>
          <w:b/>
          <w:sz w:val="24"/>
          <w:szCs w:val="24"/>
          <w:lang w:val="es-AR"/>
        </w:rPr>
        <w:t>GEOLOGÍA DEL PETRÓLEO</w:t>
      </w:r>
    </w:p>
    <w:p w:rsidR="007873B7" w:rsidRPr="00AB0948" w:rsidRDefault="007873B7" w:rsidP="007873B7">
      <w:pPr>
        <w:spacing w:line="276" w:lineRule="auto"/>
        <w:jc w:val="both"/>
        <w:rPr>
          <w:sz w:val="24"/>
          <w:szCs w:val="24"/>
          <w:lang w:val="pt-BR"/>
        </w:rPr>
      </w:pPr>
    </w:p>
    <w:p w:rsidR="007873B7" w:rsidRPr="00AB0948" w:rsidRDefault="007873B7" w:rsidP="007873B7">
      <w:pPr>
        <w:tabs>
          <w:tab w:val="left" w:pos="2943"/>
        </w:tabs>
        <w:spacing w:line="276" w:lineRule="auto"/>
        <w:jc w:val="both"/>
        <w:rPr>
          <w:sz w:val="24"/>
          <w:szCs w:val="24"/>
          <w:lang w:val="pt-BR"/>
        </w:rPr>
      </w:pPr>
      <w:r w:rsidRPr="00AB0948">
        <w:rPr>
          <w:b/>
          <w:sz w:val="24"/>
          <w:szCs w:val="24"/>
          <w:lang w:val="pt-BR"/>
        </w:rPr>
        <w:t>Carrera</w:t>
      </w:r>
      <w:r>
        <w:rPr>
          <w:b/>
          <w:sz w:val="24"/>
          <w:szCs w:val="24"/>
          <w:lang w:val="pt-BR"/>
        </w:rPr>
        <w:t>:</w:t>
      </w:r>
      <w:r w:rsidRPr="00AB0948">
        <w:rPr>
          <w:sz w:val="24"/>
          <w:szCs w:val="24"/>
          <w:lang w:val="pt-BR"/>
        </w:rPr>
        <w:t xml:space="preserve"> </w:t>
      </w:r>
      <w:r w:rsidRPr="005A1267">
        <w:rPr>
          <w:sz w:val="24"/>
          <w:szCs w:val="24"/>
          <w:lang w:val="es-AR"/>
        </w:rPr>
        <w:t>Tecnicatura Universitaria en Tecnología Ambiental y Petroquímica</w:t>
      </w:r>
    </w:p>
    <w:p w:rsidR="007873B7" w:rsidRDefault="007873B7" w:rsidP="007873B7">
      <w:pPr>
        <w:tabs>
          <w:tab w:val="left" w:pos="2943"/>
        </w:tabs>
        <w:spacing w:line="276" w:lineRule="auto"/>
        <w:jc w:val="both"/>
        <w:rPr>
          <w:b/>
          <w:sz w:val="24"/>
          <w:szCs w:val="24"/>
          <w:lang w:val="pt-BR"/>
        </w:rPr>
      </w:pPr>
    </w:p>
    <w:p w:rsidR="007873B7" w:rsidRDefault="007873B7" w:rsidP="007873B7">
      <w:pPr>
        <w:tabs>
          <w:tab w:val="left" w:pos="2943"/>
        </w:tabs>
        <w:spacing w:line="276" w:lineRule="auto"/>
        <w:jc w:val="both"/>
        <w:rPr>
          <w:b/>
          <w:sz w:val="24"/>
          <w:szCs w:val="24"/>
          <w:lang w:val="pt-BR"/>
        </w:rPr>
      </w:pPr>
      <w:r w:rsidRPr="00AB0948">
        <w:rPr>
          <w:b/>
          <w:sz w:val="24"/>
          <w:szCs w:val="24"/>
          <w:lang w:val="pt-BR"/>
        </w:rPr>
        <w:t xml:space="preserve">Asignatura: </w:t>
      </w:r>
      <w:r>
        <w:rPr>
          <w:sz w:val="24"/>
          <w:szCs w:val="24"/>
          <w:lang w:val="es-AR"/>
        </w:rPr>
        <w:t>Geología del Petróleo</w:t>
      </w:r>
      <w:r w:rsidRPr="00AB0948">
        <w:rPr>
          <w:b/>
          <w:sz w:val="24"/>
          <w:szCs w:val="24"/>
          <w:lang w:val="pt-BR"/>
        </w:rPr>
        <w:tab/>
      </w:r>
    </w:p>
    <w:p w:rsidR="007873B7" w:rsidRPr="00AB0948" w:rsidRDefault="007873B7" w:rsidP="007873B7">
      <w:pPr>
        <w:tabs>
          <w:tab w:val="left" w:pos="2943"/>
        </w:tabs>
        <w:spacing w:line="276" w:lineRule="auto"/>
        <w:jc w:val="both"/>
        <w:rPr>
          <w:sz w:val="24"/>
          <w:szCs w:val="24"/>
          <w:lang w:val="pt-BR"/>
        </w:rPr>
      </w:pPr>
    </w:p>
    <w:p w:rsidR="007873B7" w:rsidRPr="00AB0948" w:rsidRDefault="007873B7" w:rsidP="007873B7">
      <w:pPr>
        <w:tabs>
          <w:tab w:val="left" w:pos="3518"/>
        </w:tabs>
        <w:spacing w:line="276" w:lineRule="auto"/>
        <w:jc w:val="both"/>
        <w:rPr>
          <w:b/>
          <w:sz w:val="24"/>
          <w:szCs w:val="24"/>
        </w:rPr>
      </w:pPr>
      <w:r w:rsidRPr="00AB0948">
        <w:rPr>
          <w:b/>
          <w:sz w:val="24"/>
          <w:szCs w:val="24"/>
        </w:rPr>
        <w:t>Núcleo al que pertenece:</w:t>
      </w:r>
      <w:r w:rsidRPr="00160B35">
        <w:rPr>
          <w:sz w:val="24"/>
          <w:szCs w:val="24"/>
        </w:rPr>
        <w:t xml:space="preserve"> </w:t>
      </w:r>
      <w:r>
        <w:rPr>
          <w:sz w:val="24"/>
          <w:szCs w:val="24"/>
          <w:lang w:val="es-AR"/>
        </w:rPr>
        <w:t>Avanzado Obligatorio</w:t>
      </w:r>
    </w:p>
    <w:p w:rsidR="007873B7" w:rsidRDefault="007873B7" w:rsidP="007873B7">
      <w:pPr>
        <w:tabs>
          <w:tab w:val="left" w:pos="3518"/>
        </w:tabs>
        <w:spacing w:line="276" w:lineRule="auto"/>
        <w:jc w:val="both"/>
        <w:rPr>
          <w:b/>
          <w:sz w:val="24"/>
          <w:szCs w:val="24"/>
        </w:rPr>
      </w:pPr>
    </w:p>
    <w:p w:rsidR="007873B7" w:rsidRDefault="007873B7" w:rsidP="007873B7">
      <w:pPr>
        <w:tabs>
          <w:tab w:val="left" w:pos="3518"/>
        </w:tabs>
        <w:spacing w:line="276" w:lineRule="auto"/>
        <w:jc w:val="both"/>
        <w:rPr>
          <w:sz w:val="24"/>
          <w:szCs w:val="24"/>
        </w:rPr>
      </w:pPr>
      <w:r w:rsidRPr="00AB0948">
        <w:rPr>
          <w:b/>
          <w:sz w:val="24"/>
          <w:szCs w:val="24"/>
        </w:rPr>
        <w:t xml:space="preserve">Profesor: </w:t>
      </w:r>
      <w:r w:rsidRPr="005A1267">
        <w:rPr>
          <w:sz w:val="24"/>
          <w:szCs w:val="24"/>
          <w:lang w:val="es-AR"/>
        </w:rPr>
        <w:t xml:space="preserve">Prof. Lic. </w:t>
      </w:r>
      <w:r>
        <w:rPr>
          <w:sz w:val="24"/>
          <w:szCs w:val="24"/>
          <w:lang w:val="es-AR"/>
        </w:rPr>
        <w:t>Florencia Canestro</w:t>
      </w:r>
    </w:p>
    <w:p w:rsidR="007873B7" w:rsidRPr="00AB0948" w:rsidRDefault="007873B7" w:rsidP="007873B7">
      <w:pPr>
        <w:tabs>
          <w:tab w:val="left" w:pos="3518"/>
        </w:tabs>
        <w:spacing w:line="276" w:lineRule="auto"/>
        <w:jc w:val="both"/>
        <w:rPr>
          <w:b/>
          <w:sz w:val="24"/>
          <w:szCs w:val="24"/>
        </w:rPr>
      </w:pPr>
    </w:p>
    <w:p w:rsidR="007873B7" w:rsidRDefault="007873B7" w:rsidP="007873B7">
      <w:pPr>
        <w:tabs>
          <w:tab w:val="left" w:pos="3518"/>
        </w:tabs>
        <w:spacing w:line="276" w:lineRule="auto"/>
        <w:jc w:val="both"/>
        <w:rPr>
          <w:sz w:val="24"/>
          <w:szCs w:val="24"/>
        </w:rPr>
      </w:pPr>
      <w:r>
        <w:rPr>
          <w:b/>
          <w:sz w:val="24"/>
          <w:szCs w:val="24"/>
        </w:rPr>
        <w:t>Prerrequisitos</w:t>
      </w:r>
      <w:r w:rsidRPr="00AB0948">
        <w:rPr>
          <w:b/>
          <w:sz w:val="24"/>
          <w:szCs w:val="24"/>
        </w:rPr>
        <w:t xml:space="preserve">: </w:t>
      </w:r>
      <w:r>
        <w:rPr>
          <w:sz w:val="24"/>
          <w:szCs w:val="24"/>
          <w:lang w:val="es-AR"/>
        </w:rPr>
        <w:t>Ciclo Obligatorio</w:t>
      </w:r>
    </w:p>
    <w:p w:rsidR="00EB4F21" w:rsidRDefault="00EB4F21" w:rsidP="007873B7"/>
    <w:p w:rsidR="007873B7" w:rsidRDefault="007873B7" w:rsidP="007873B7">
      <w:r w:rsidRPr="004061A5">
        <w:rPr>
          <w:b/>
        </w:rPr>
        <w:t>Objetivos</w:t>
      </w:r>
      <w:r>
        <w:t>:</w:t>
      </w:r>
    </w:p>
    <w:p w:rsidR="007873B7" w:rsidRDefault="007873B7" w:rsidP="007873B7"/>
    <w:p w:rsidR="007873B7" w:rsidRDefault="007873B7" w:rsidP="007873B7">
      <w:pPr>
        <w:rPr>
          <w:sz w:val="24"/>
          <w:szCs w:val="24"/>
          <w:lang w:val="es-AR"/>
        </w:rPr>
      </w:pPr>
      <w:r w:rsidRPr="007873B7">
        <w:rPr>
          <w:b/>
          <w:sz w:val="24"/>
          <w:szCs w:val="24"/>
        </w:rPr>
        <w:t>Carga horaria semanal</w:t>
      </w:r>
      <w:r>
        <w:t xml:space="preserve">: </w:t>
      </w:r>
      <w:r w:rsidRPr="007873B7">
        <w:rPr>
          <w:sz w:val="24"/>
          <w:szCs w:val="24"/>
          <w:lang w:val="es-AR"/>
        </w:rPr>
        <w:t>6 horas</w:t>
      </w:r>
    </w:p>
    <w:p w:rsidR="007873B7" w:rsidRDefault="007873B7" w:rsidP="007873B7">
      <w:pPr>
        <w:rPr>
          <w:sz w:val="24"/>
          <w:szCs w:val="24"/>
          <w:lang w:val="es-AR"/>
        </w:rPr>
      </w:pPr>
    </w:p>
    <w:p w:rsidR="007873B7" w:rsidRDefault="007873B7" w:rsidP="007873B7">
      <w:pPr>
        <w:rPr>
          <w:b/>
          <w:sz w:val="24"/>
          <w:szCs w:val="24"/>
        </w:rPr>
      </w:pPr>
      <w:r w:rsidRPr="00AB0948">
        <w:rPr>
          <w:b/>
          <w:sz w:val="24"/>
          <w:szCs w:val="24"/>
        </w:rPr>
        <w:t>Programa analítico:</w:t>
      </w:r>
    </w:p>
    <w:p w:rsidR="007873B7" w:rsidRDefault="007873B7" w:rsidP="007873B7">
      <w:pPr>
        <w:rPr>
          <w:b/>
          <w:sz w:val="24"/>
          <w:szCs w:val="24"/>
        </w:rPr>
      </w:pPr>
    </w:p>
    <w:p w:rsidR="00723594" w:rsidRDefault="007873B7" w:rsidP="00723594">
      <w:pPr>
        <w:pStyle w:val="Prrafodelista"/>
        <w:numPr>
          <w:ilvl w:val="0"/>
          <w:numId w:val="1"/>
        </w:numPr>
        <w:spacing w:line="276" w:lineRule="auto"/>
        <w:jc w:val="both"/>
        <w:rPr>
          <w:b/>
          <w:sz w:val="24"/>
          <w:lang w:val="es-AR"/>
        </w:rPr>
      </w:pPr>
      <w:r w:rsidRPr="007873B7">
        <w:rPr>
          <w:b/>
          <w:sz w:val="24"/>
          <w:lang w:val="es-AR"/>
        </w:rPr>
        <w:t>Unidad 1: Introducción a la geología</w:t>
      </w:r>
      <w:r w:rsidR="00723594">
        <w:rPr>
          <w:b/>
          <w:sz w:val="24"/>
          <w:lang w:val="es-AR"/>
        </w:rPr>
        <w:t>.</w:t>
      </w:r>
    </w:p>
    <w:p w:rsidR="007873B7" w:rsidRPr="00723594" w:rsidRDefault="00723594" w:rsidP="00723594">
      <w:pPr>
        <w:pStyle w:val="Prrafodelista"/>
        <w:spacing w:line="276" w:lineRule="auto"/>
        <w:jc w:val="both"/>
        <w:rPr>
          <w:b/>
          <w:sz w:val="24"/>
          <w:lang w:val="es-AR"/>
        </w:rPr>
      </w:pPr>
      <w:r w:rsidRPr="00723594">
        <w:rPr>
          <w:sz w:val="24"/>
          <w:lang w:val="es-AR"/>
        </w:rPr>
        <w:t>Teoría de formación de los planetas del Sistema Solar.</w:t>
      </w:r>
      <w:r>
        <w:rPr>
          <w:b/>
          <w:sz w:val="24"/>
          <w:lang w:val="es-AR"/>
        </w:rPr>
        <w:t xml:space="preserve"> </w:t>
      </w:r>
      <w:r w:rsidR="007873B7">
        <w:rPr>
          <w:sz w:val="24"/>
          <w:lang w:val="es-AR"/>
        </w:rPr>
        <w:t>Composición y estructura d</w:t>
      </w:r>
      <w:r>
        <w:rPr>
          <w:sz w:val="24"/>
          <w:lang w:val="es-AR"/>
        </w:rPr>
        <w:t>e la Tierra. Dataciones y escalas de tiempo en Geología. Tectónica de placas. Tipos de márgenes de placa.</w:t>
      </w:r>
    </w:p>
    <w:p w:rsidR="007873B7" w:rsidRDefault="007873B7" w:rsidP="007873B7">
      <w:pPr>
        <w:spacing w:line="276" w:lineRule="auto"/>
        <w:jc w:val="both"/>
        <w:rPr>
          <w:b/>
          <w:sz w:val="24"/>
          <w:lang w:val="es-AR"/>
        </w:rPr>
      </w:pPr>
    </w:p>
    <w:p w:rsidR="007873B7" w:rsidRPr="007873B7" w:rsidRDefault="007873B7" w:rsidP="007873B7">
      <w:pPr>
        <w:pStyle w:val="Prrafodelista"/>
        <w:numPr>
          <w:ilvl w:val="0"/>
          <w:numId w:val="1"/>
        </w:numPr>
        <w:spacing w:line="276" w:lineRule="auto"/>
        <w:jc w:val="both"/>
        <w:rPr>
          <w:b/>
          <w:sz w:val="24"/>
          <w:lang w:val="es-AR"/>
        </w:rPr>
      </w:pPr>
      <w:r>
        <w:rPr>
          <w:b/>
          <w:sz w:val="24"/>
          <w:lang w:val="es-AR"/>
        </w:rPr>
        <w:t xml:space="preserve">Unidad 2: Tipos de roca. </w:t>
      </w:r>
      <w:r w:rsidR="003E6353" w:rsidRPr="003E6353">
        <w:rPr>
          <w:sz w:val="24"/>
          <w:lang w:val="es-AR"/>
        </w:rPr>
        <w:t>Minerales formadores de rocas.</w:t>
      </w:r>
      <w:r w:rsidR="003E6353">
        <w:rPr>
          <w:b/>
          <w:sz w:val="24"/>
          <w:lang w:val="es-AR"/>
        </w:rPr>
        <w:t xml:space="preserve"> </w:t>
      </w:r>
      <w:r>
        <w:rPr>
          <w:sz w:val="24"/>
          <w:lang w:val="es-AR"/>
        </w:rPr>
        <w:t>Rocas ígneas, sedimentar</w:t>
      </w:r>
      <w:r w:rsidR="005A262C">
        <w:rPr>
          <w:sz w:val="24"/>
          <w:lang w:val="es-AR"/>
        </w:rPr>
        <w:t>ias, metamórficas, carbonáticas, químicas.</w:t>
      </w:r>
      <w:r w:rsidR="003E6353">
        <w:rPr>
          <w:sz w:val="24"/>
          <w:lang w:val="es-AR"/>
        </w:rPr>
        <w:t xml:space="preserve"> Caracterización general de cada tipo.</w:t>
      </w:r>
    </w:p>
    <w:p w:rsidR="007873B7" w:rsidRPr="007873B7" w:rsidRDefault="007873B7" w:rsidP="007873B7">
      <w:pPr>
        <w:pStyle w:val="Prrafodelista"/>
        <w:rPr>
          <w:b/>
          <w:sz w:val="24"/>
          <w:lang w:val="es-AR"/>
        </w:rPr>
      </w:pPr>
    </w:p>
    <w:p w:rsidR="007873B7" w:rsidRPr="007873B7" w:rsidRDefault="007873B7" w:rsidP="007873B7">
      <w:pPr>
        <w:pStyle w:val="Prrafodelista"/>
        <w:numPr>
          <w:ilvl w:val="0"/>
          <w:numId w:val="1"/>
        </w:numPr>
        <w:spacing w:line="276" w:lineRule="auto"/>
        <w:jc w:val="both"/>
        <w:rPr>
          <w:b/>
          <w:sz w:val="24"/>
          <w:lang w:val="es-AR"/>
        </w:rPr>
      </w:pPr>
      <w:r w:rsidRPr="007873B7">
        <w:rPr>
          <w:b/>
          <w:sz w:val="24"/>
          <w:lang w:val="es-AR"/>
        </w:rPr>
        <w:t>Unidad 3: Cuencas sedimentarias y yacimientos</w:t>
      </w:r>
      <w:r>
        <w:rPr>
          <w:sz w:val="24"/>
          <w:lang w:val="es-AR"/>
        </w:rPr>
        <w:t xml:space="preserve">. </w:t>
      </w:r>
      <w:r w:rsidR="005A262C">
        <w:rPr>
          <w:sz w:val="24"/>
          <w:lang w:val="es-AR"/>
        </w:rPr>
        <w:t xml:space="preserve">Unidades y formaciones geológicas. Conceptos básicos de estratigrafía. </w:t>
      </w:r>
      <w:r>
        <w:rPr>
          <w:sz w:val="24"/>
          <w:lang w:val="es-AR"/>
        </w:rPr>
        <w:t xml:space="preserve">Definición de cuenca sedimentaria y yacimiento petrolero. Principales cuencas sedimentarias de la Argentina, origen y evolución de las mismas. Principales yacimientos petroleros de la Argentina. Yacimientos </w:t>
      </w:r>
      <w:r w:rsidRPr="007873B7">
        <w:rPr>
          <w:i/>
          <w:sz w:val="24"/>
          <w:lang w:val="es-AR"/>
        </w:rPr>
        <w:t>onshore</w:t>
      </w:r>
      <w:r>
        <w:rPr>
          <w:sz w:val="24"/>
          <w:lang w:val="es-AR"/>
        </w:rPr>
        <w:t xml:space="preserve"> y </w:t>
      </w:r>
      <w:r w:rsidRPr="007873B7">
        <w:rPr>
          <w:i/>
          <w:sz w:val="24"/>
          <w:lang w:val="es-AR"/>
        </w:rPr>
        <w:t>offshore</w:t>
      </w:r>
      <w:r>
        <w:rPr>
          <w:sz w:val="24"/>
          <w:lang w:val="es-AR"/>
        </w:rPr>
        <w:t>.</w:t>
      </w:r>
    </w:p>
    <w:p w:rsidR="007873B7" w:rsidRPr="007873B7" w:rsidRDefault="007873B7" w:rsidP="007873B7">
      <w:pPr>
        <w:pStyle w:val="Prrafodelista"/>
        <w:rPr>
          <w:b/>
          <w:sz w:val="24"/>
          <w:lang w:val="es-AR"/>
        </w:rPr>
      </w:pPr>
    </w:p>
    <w:p w:rsidR="007873B7" w:rsidRPr="00992B7F" w:rsidRDefault="007873B7" w:rsidP="007873B7">
      <w:pPr>
        <w:pStyle w:val="Prrafodelista"/>
        <w:numPr>
          <w:ilvl w:val="0"/>
          <w:numId w:val="1"/>
        </w:numPr>
        <w:spacing w:line="276" w:lineRule="auto"/>
        <w:jc w:val="both"/>
        <w:rPr>
          <w:b/>
          <w:sz w:val="24"/>
          <w:lang w:val="es-AR"/>
        </w:rPr>
      </w:pPr>
      <w:r>
        <w:rPr>
          <w:b/>
          <w:sz w:val="24"/>
          <w:lang w:val="es-AR"/>
        </w:rPr>
        <w:t>Unidad 4</w:t>
      </w:r>
      <w:r w:rsidRPr="007873B7">
        <w:rPr>
          <w:sz w:val="24"/>
          <w:lang w:val="es-AR"/>
        </w:rPr>
        <w:t>:</w:t>
      </w:r>
      <w:r>
        <w:rPr>
          <w:sz w:val="24"/>
          <w:lang w:val="es-AR"/>
        </w:rPr>
        <w:t xml:space="preserve"> </w:t>
      </w:r>
      <w:r w:rsidRPr="007873B7">
        <w:rPr>
          <w:b/>
          <w:i/>
          <w:sz w:val="24"/>
          <w:lang w:val="es-AR"/>
        </w:rPr>
        <w:t>Plays</w:t>
      </w:r>
      <w:r w:rsidRPr="007873B7">
        <w:rPr>
          <w:b/>
          <w:sz w:val="24"/>
          <w:lang w:val="es-AR"/>
        </w:rPr>
        <w:t xml:space="preserve"> petroleros</w:t>
      </w:r>
      <w:r>
        <w:rPr>
          <w:sz w:val="24"/>
          <w:lang w:val="es-AR"/>
        </w:rPr>
        <w:t xml:space="preserve">. </w:t>
      </w:r>
      <w:r w:rsidR="005F4EE3">
        <w:rPr>
          <w:sz w:val="24"/>
          <w:lang w:val="es-AR"/>
        </w:rPr>
        <w:t>Teorías del o</w:t>
      </w:r>
      <w:r>
        <w:rPr>
          <w:sz w:val="24"/>
          <w:lang w:val="es-AR"/>
        </w:rPr>
        <w:t xml:space="preserve">rigen de los hidrocarburos. Materia orgánica, kerógeno, bitumen. Tipos de kerógeno e hidrocarburos que generan, diagramas de clasificación. </w:t>
      </w:r>
      <w:r w:rsidR="00992B7F">
        <w:rPr>
          <w:sz w:val="24"/>
          <w:lang w:val="es-AR"/>
        </w:rPr>
        <w:t xml:space="preserve">Acumulaciones  de hidrocarburos. Sistema petrolero y sus componentes. Roca madre, roca reservorio, trampas, </w:t>
      </w:r>
      <w:r w:rsidR="00992B7F" w:rsidRPr="00992B7F">
        <w:rPr>
          <w:i/>
          <w:sz w:val="24"/>
          <w:lang w:val="es-AR"/>
        </w:rPr>
        <w:t>timing</w:t>
      </w:r>
      <w:r w:rsidR="00992B7F">
        <w:rPr>
          <w:sz w:val="24"/>
          <w:lang w:val="es-AR"/>
        </w:rPr>
        <w:t>.</w:t>
      </w:r>
    </w:p>
    <w:p w:rsidR="00992B7F" w:rsidRPr="00992B7F" w:rsidRDefault="00992B7F" w:rsidP="00992B7F">
      <w:pPr>
        <w:pStyle w:val="Prrafodelista"/>
        <w:rPr>
          <w:b/>
          <w:sz w:val="24"/>
          <w:lang w:val="es-AR"/>
        </w:rPr>
      </w:pPr>
    </w:p>
    <w:p w:rsidR="00992B7F" w:rsidRPr="00992B7F" w:rsidRDefault="00992B7F" w:rsidP="007873B7">
      <w:pPr>
        <w:pStyle w:val="Prrafodelista"/>
        <w:numPr>
          <w:ilvl w:val="0"/>
          <w:numId w:val="1"/>
        </w:numPr>
        <w:spacing w:line="276" w:lineRule="auto"/>
        <w:jc w:val="both"/>
        <w:rPr>
          <w:b/>
          <w:sz w:val="24"/>
          <w:lang w:val="es-AR"/>
        </w:rPr>
      </w:pPr>
      <w:r>
        <w:rPr>
          <w:b/>
          <w:sz w:val="24"/>
          <w:lang w:val="es-AR"/>
        </w:rPr>
        <w:t>Unidad 5</w:t>
      </w:r>
      <w:r w:rsidRPr="00992B7F">
        <w:rPr>
          <w:sz w:val="24"/>
          <w:lang w:val="es-AR"/>
        </w:rPr>
        <w:t>:</w:t>
      </w:r>
      <w:r>
        <w:rPr>
          <w:sz w:val="24"/>
          <w:lang w:val="es-AR"/>
        </w:rPr>
        <w:t xml:space="preserve"> </w:t>
      </w:r>
      <w:r w:rsidRPr="00992B7F">
        <w:rPr>
          <w:b/>
          <w:sz w:val="24"/>
          <w:lang w:val="es-AR"/>
        </w:rPr>
        <w:t>Componentes del sistema petrolero.</w:t>
      </w:r>
      <w:r>
        <w:rPr>
          <w:sz w:val="24"/>
          <w:lang w:val="es-AR"/>
        </w:rPr>
        <w:t xml:space="preserve"> Rocas madre, características sedimentológicas y petrofísicas, origen, principales rocas madre de la Argentina. Rocas reservorio convencionales y no convencionales, características sedimentológicas y petrofísicas, origen, </w:t>
      </w:r>
      <w:r>
        <w:rPr>
          <w:sz w:val="24"/>
          <w:lang w:val="es-AR"/>
        </w:rPr>
        <w:lastRenderedPageBreak/>
        <w:t xml:space="preserve">principales reservorios de la Argentina. Trampas petroleras, tipos, eficiencia. Roca sello, características sedimentológicas y petrofísicas, origen, eficiencia. Concepto de </w:t>
      </w:r>
      <w:r w:rsidRPr="00992B7F">
        <w:rPr>
          <w:i/>
          <w:sz w:val="24"/>
          <w:lang w:val="es-AR"/>
        </w:rPr>
        <w:t>timing</w:t>
      </w:r>
      <w:r>
        <w:rPr>
          <w:sz w:val="24"/>
          <w:lang w:val="es-AR"/>
        </w:rPr>
        <w:t xml:space="preserve"> (relación temporal) en un sistema petrolero. Carta de eventos del sistema petrolero.</w:t>
      </w:r>
    </w:p>
    <w:p w:rsidR="00992B7F" w:rsidRPr="00992B7F" w:rsidRDefault="00992B7F" w:rsidP="00992B7F">
      <w:pPr>
        <w:pStyle w:val="Prrafodelista"/>
        <w:rPr>
          <w:b/>
          <w:sz w:val="24"/>
          <w:lang w:val="es-AR"/>
        </w:rPr>
      </w:pPr>
    </w:p>
    <w:p w:rsidR="00992B7F" w:rsidRPr="00992B7F" w:rsidRDefault="00992B7F" w:rsidP="007873B7">
      <w:pPr>
        <w:pStyle w:val="Prrafodelista"/>
        <w:numPr>
          <w:ilvl w:val="0"/>
          <w:numId w:val="1"/>
        </w:numPr>
        <w:spacing w:line="276" w:lineRule="auto"/>
        <w:jc w:val="both"/>
        <w:rPr>
          <w:b/>
          <w:sz w:val="24"/>
          <w:lang w:val="es-AR"/>
        </w:rPr>
      </w:pPr>
      <w:r>
        <w:rPr>
          <w:b/>
          <w:sz w:val="24"/>
          <w:lang w:val="es-AR"/>
        </w:rPr>
        <w:t xml:space="preserve">Unidad 6: Caracterización de </w:t>
      </w:r>
      <w:r w:rsidR="00F4579E">
        <w:rPr>
          <w:b/>
          <w:sz w:val="24"/>
          <w:lang w:val="es-AR"/>
        </w:rPr>
        <w:t xml:space="preserve">los </w:t>
      </w:r>
      <w:r>
        <w:rPr>
          <w:b/>
          <w:sz w:val="24"/>
          <w:lang w:val="es-AR"/>
        </w:rPr>
        <w:t xml:space="preserve">componentes del sistema petrolero. </w:t>
      </w:r>
      <w:r w:rsidRPr="00992B7F">
        <w:rPr>
          <w:sz w:val="24"/>
          <w:lang w:val="es-AR"/>
        </w:rPr>
        <w:t xml:space="preserve">Metodologías para caracterización de elementos del sistema petrolero. Testigos corona, </w:t>
      </w:r>
      <w:r w:rsidRPr="00992B7F">
        <w:rPr>
          <w:i/>
          <w:sz w:val="24"/>
          <w:lang w:val="es-AR"/>
        </w:rPr>
        <w:t>plugs</w:t>
      </w:r>
      <w:r w:rsidRPr="00992B7F">
        <w:rPr>
          <w:sz w:val="24"/>
          <w:lang w:val="es-AR"/>
        </w:rPr>
        <w:t xml:space="preserve">, cutting. Microscopía óptica, microscopía electrónica, catodoluminiscencia. </w:t>
      </w:r>
      <w:r w:rsidR="00B00D4A">
        <w:rPr>
          <w:sz w:val="24"/>
          <w:lang w:val="es-AR"/>
        </w:rPr>
        <w:t xml:space="preserve">Mecánica de rocas. </w:t>
      </w:r>
      <w:r w:rsidRPr="00992B7F">
        <w:rPr>
          <w:sz w:val="24"/>
          <w:lang w:val="es-AR"/>
        </w:rPr>
        <w:t>Definición de porosidad y permeabilidad, sistemas porales efectivos y no efectivos.</w:t>
      </w:r>
    </w:p>
    <w:p w:rsidR="00992B7F" w:rsidRPr="00992B7F" w:rsidRDefault="00992B7F" w:rsidP="00992B7F">
      <w:pPr>
        <w:pStyle w:val="Prrafodelista"/>
        <w:rPr>
          <w:b/>
          <w:sz w:val="24"/>
          <w:lang w:val="es-AR"/>
        </w:rPr>
      </w:pPr>
    </w:p>
    <w:p w:rsidR="00992B7F" w:rsidRPr="00992B7F" w:rsidRDefault="00992B7F" w:rsidP="007873B7">
      <w:pPr>
        <w:pStyle w:val="Prrafodelista"/>
        <w:numPr>
          <w:ilvl w:val="0"/>
          <w:numId w:val="1"/>
        </w:numPr>
        <w:spacing w:line="276" w:lineRule="auto"/>
        <w:jc w:val="both"/>
        <w:rPr>
          <w:b/>
          <w:sz w:val="24"/>
          <w:lang w:val="es-AR"/>
        </w:rPr>
      </w:pPr>
      <w:r>
        <w:rPr>
          <w:b/>
          <w:sz w:val="24"/>
          <w:lang w:val="es-AR"/>
        </w:rPr>
        <w:t>Unidad 7:</w:t>
      </w:r>
      <w:r>
        <w:rPr>
          <w:sz w:val="24"/>
          <w:lang w:val="es-AR"/>
        </w:rPr>
        <w:t xml:space="preserve"> </w:t>
      </w:r>
      <w:r w:rsidRPr="005F4EE3">
        <w:rPr>
          <w:b/>
          <w:sz w:val="24"/>
          <w:lang w:val="es-AR"/>
        </w:rPr>
        <w:t>Correlación de pozos petroleros</w:t>
      </w:r>
      <w:r>
        <w:rPr>
          <w:sz w:val="24"/>
          <w:lang w:val="es-AR"/>
        </w:rPr>
        <w:t>. Registros de pozo. Respuestas de cada perfil según litología atravesada. Correlación de pozos. Registros sísmicos en un yacimiento, evolución de los mismos a lo largo de la historia. Reflectores. Interpretación de perfiles sísmicos. Correlación de unidades geológicas. Conceptos básicos de estratigrafía secuencial. Identificación de posibles elementos del sistema petrolero en registros sísmicos.</w:t>
      </w:r>
    </w:p>
    <w:p w:rsidR="00992B7F" w:rsidRPr="00992B7F" w:rsidRDefault="00992B7F" w:rsidP="00992B7F">
      <w:pPr>
        <w:pStyle w:val="Prrafodelista"/>
        <w:rPr>
          <w:b/>
          <w:sz w:val="24"/>
          <w:lang w:val="es-AR"/>
        </w:rPr>
      </w:pPr>
    </w:p>
    <w:p w:rsidR="00992B7F" w:rsidRPr="001D68B3" w:rsidRDefault="00992B7F" w:rsidP="007873B7">
      <w:pPr>
        <w:pStyle w:val="Prrafodelista"/>
        <w:numPr>
          <w:ilvl w:val="0"/>
          <w:numId w:val="1"/>
        </w:numPr>
        <w:spacing w:line="276" w:lineRule="auto"/>
        <w:jc w:val="both"/>
        <w:rPr>
          <w:b/>
          <w:sz w:val="24"/>
          <w:lang w:val="es-AR"/>
        </w:rPr>
      </w:pPr>
      <w:r>
        <w:rPr>
          <w:b/>
          <w:sz w:val="24"/>
          <w:lang w:val="es-AR"/>
        </w:rPr>
        <w:t>Unidad 8:</w:t>
      </w:r>
      <w:r>
        <w:rPr>
          <w:sz w:val="24"/>
          <w:lang w:val="es-AR"/>
        </w:rPr>
        <w:t xml:space="preserve"> </w:t>
      </w:r>
      <w:r w:rsidRPr="005F4EE3">
        <w:rPr>
          <w:b/>
          <w:sz w:val="24"/>
          <w:lang w:val="es-AR"/>
        </w:rPr>
        <w:t>Sostenibilidad energética</w:t>
      </w:r>
      <w:r>
        <w:rPr>
          <w:sz w:val="24"/>
          <w:lang w:val="es-AR"/>
        </w:rPr>
        <w:t>. El trilema energético. Seguridad energética. Mitigación del impacto ambiental. Equidad social. Políticas energéticas, regulaciones. Situación del sistema h</w:t>
      </w:r>
      <w:r w:rsidR="00F74B66">
        <w:rPr>
          <w:sz w:val="24"/>
          <w:lang w:val="es-AR"/>
        </w:rPr>
        <w:t>idrocarburífero en la Argentina y en el mundo.</w:t>
      </w:r>
    </w:p>
    <w:p w:rsidR="001D68B3" w:rsidRPr="001D68B3" w:rsidRDefault="001D68B3" w:rsidP="001D68B3">
      <w:pPr>
        <w:pStyle w:val="Prrafodelista"/>
        <w:rPr>
          <w:b/>
          <w:sz w:val="24"/>
          <w:lang w:val="es-AR"/>
        </w:rPr>
      </w:pPr>
    </w:p>
    <w:p w:rsidR="001D68B3" w:rsidRDefault="001D68B3" w:rsidP="001D68B3">
      <w:pPr>
        <w:spacing w:line="276" w:lineRule="auto"/>
        <w:jc w:val="both"/>
        <w:rPr>
          <w:sz w:val="24"/>
          <w:lang w:val="es-AR"/>
        </w:rPr>
      </w:pPr>
    </w:p>
    <w:p w:rsidR="001D68B3" w:rsidRDefault="001D68B3" w:rsidP="001D68B3">
      <w:pPr>
        <w:spacing w:line="276" w:lineRule="auto"/>
        <w:jc w:val="both"/>
        <w:rPr>
          <w:b/>
          <w:sz w:val="24"/>
          <w:lang w:val="es-AR"/>
        </w:rPr>
      </w:pPr>
      <w:r>
        <w:rPr>
          <w:b/>
          <w:sz w:val="24"/>
          <w:lang w:val="es-AR"/>
        </w:rPr>
        <w:t>Bibliografía</w:t>
      </w:r>
      <w:r w:rsidR="00DD2E04">
        <w:rPr>
          <w:b/>
          <w:sz w:val="24"/>
          <w:lang w:val="es-AR"/>
        </w:rPr>
        <w:t xml:space="preserve"> de consulta</w:t>
      </w:r>
      <w:r>
        <w:rPr>
          <w:b/>
          <w:sz w:val="24"/>
          <w:lang w:val="es-AR"/>
        </w:rPr>
        <w:t>:</w:t>
      </w:r>
    </w:p>
    <w:p w:rsidR="001D68B3" w:rsidRDefault="001D68B3" w:rsidP="001D68B3">
      <w:pPr>
        <w:spacing w:line="276" w:lineRule="auto"/>
        <w:jc w:val="both"/>
        <w:rPr>
          <w:b/>
          <w:sz w:val="24"/>
          <w:lang w:val="es-AR"/>
        </w:rPr>
      </w:pPr>
    </w:p>
    <w:p w:rsidR="000E6B1A" w:rsidRDefault="000E6B1A" w:rsidP="001D68B3">
      <w:pPr>
        <w:spacing w:line="276" w:lineRule="auto"/>
        <w:jc w:val="both"/>
        <w:rPr>
          <w:b/>
          <w:sz w:val="24"/>
          <w:lang w:val="es-AR"/>
        </w:rPr>
      </w:pPr>
      <w:r>
        <w:rPr>
          <w:b/>
          <w:sz w:val="24"/>
          <w:lang w:val="es-AR"/>
        </w:rPr>
        <w:t>LIBROS</w:t>
      </w:r>
    </w:p>
    <w:p w:rsidR="009B3355" w:rsidRDefault="002D3B16" w:rsidP="002D3B16">
      <w:pPr>
        <w:pStyle w:val="Prrafodelista"/>
        <w:numPr>
          <w:ilvl w:val="0"/>
          <w:numId w:val="1"/>
        </w:numPr>
        <w:spacing w:line="276" w:lineRule="auto"/>
        <w:jc w:val="both"/>
        <w:rPr>
          <w:sz w:val="24"/>
          <w:lang w:val="en-US"/>
        </w:rPr>
      </w:pPr>
      <w:r w:rsidRPr="002D3B16">
        <w:rPr>
          <w:b/>
          <w:sz w:val="24"/>
          <w:lang w:val="es-AR"/>
        </w:rPr>
        <w:t>Ciencias de la Tierra</w:t>
      </w:r>
      <w:r w:rsidRPr="002D3B16">
        <w:rPr>
          <w:sz w:val="24"/>
          <w:lang w:val="es-AR"/>
        </w:rPr>
        <w:t xml:space="preserve">. </w:t>
      </w:r>
      <w:r w:rsidRPr="00D90CC2">
        <w:rPr>
          <w:sz w:val="24"/>
          <w:lang w:val="es-AR"/>
        </w:rPr>
        <w:t xml:space="preserve">Edward J. Tarbuck and Frederick K. Lutgens. </w:t>
      </w:r>
      <w:r>
        <w:rPr>
          <w:sz w:val="24"/>
          <w:lang w:val="en-US"/>
        </w:rPr>
        <w:t>Ed. Pearson</w:t>
      </w:r>
    </w:p>
    <w:p w:rsidR="002D3B16" w:rsidRDefault="002D3B16" w:rsidP="002D3B16">
      <w:pPr>
        <w:pStyle w:val="Prrafodelista"/>
        <w:numPr>
          <w:ilvl w:val="0"/>
          <w:numId w:val="1"/>
        </w:numPr>
        <w:spacing w:line="276" w:lineRule="auto"/>
        <w:jc w:val="both"/>
        <w:rPr>
          <w:sz w:val="24"/>
          <w:lang w:val="es-AR"/>
        </w:rPr>
      </w:pPr>
      <w:r w:rsidRPr="002D3B16">
        <w:rPr>
          <w:b/>
          <w:sz w:val="24"/>
          <w:lang w:val="es-AR"/>
        </w:rPr>
        <w:t>Sedimentología (vol. 1).</w:t>
      </w:r>
      <w:r w:rsidRPr="002D3B16">
        <w:rPr>
          <w:sz w:val="24"/>
          <w:lang w:val="es-AR"/>
        </w:rPr>
        <w:t xml:space="preserve"> Arche, A. (editor) 1989. Consejo Superior de Investigaciones Científicas, Madrid, España. 493 pp.</w:t>
      </w:r>
    </w:p>
    <w:p w:rsidR="002D3B16" w:rsidRDefault="002D3B16" w:rsidP="002D3B16">
      <w:pPr>
        <w:pStyle w:val="Prrafodelista"/>
        <w:numPr>
          <w:ilvl w:val="0"/>
          <w:numId w:val="1"/>
        </w:numPr>
        <w:spacing w:line="276" w:lineRule="auto"/>
        <w:jc w:val="both"/>
        <w:rPr>
          <w:sz w:val="24"/>
          <w:lang w:val="es-AR"/>
        </w:rPr>
      </w:pPr>
      <w:r w:rsidRPr="002D3B16">
        <w:rPr>
          <w:b/>
          <w:sz w:val="24"/>
          <w:lang w:val="es-AR"/>
        </w:rPr>
        <w:t>Sedimentología (vol. 2).</w:t>
      </w:r>
      <w:r w:rsidRPr="002D3B16">
        <w:rPr>
          <w:sz w:val="24"/>
          <w:lang w:val="es-AR"/>
        </w:rPr>
        <w:t xml:space="preserve"> Arche, A. (editor) 1989. Consejo Superior de Investigaciones Científicas, Madrid, España. 489 pp.</w:t>
      </w:r>
    </w:p>
    <w:p w:rsidR="002D3B16" w:rsidRDefault="002D3B16" w:rsidP="002D3B16">
      <w:pPr>
        <w:pStyle w:val="Prrafodelista"/>
        <w:numPr>
          <w:ilvl w:val="0"/>
          <w:numId w:val="1"/>
        </w:numPr>
        <w:spacing w:line="276" w:lineRule="auto"/>
        <w:jc w:val="both"/>
        <w:rPr>
          <w:sz w:val="24"/>
          <w:lang w:val="en-US"/>
        </w:rPr>
      </w:pPr>
      <w:r w:rsidRPr="00D90CC2">
        <w:rPr>
          <w:b/>
          <w:sz w:val="24"/>
          <w:lang w:val="en-US"/>
        </w:rPr>
        <w:t>Petroleum Geochemistry and Geology</w:t>
      </w:r>
      <w:r w:rsidRPr="00D90CC2">
        <w:rPr>
          <w:sz w:val="24"/>
          <w:lang w:val="en-US"/>
        </w:rPr>
        <w:t xml:space="preserve">. </w:t>
      </w:r>
      <w:r w:rsidRPr="002D3B16">
        <w:rPr>
          <w:sz w:val="24"/>
          <w:lang w:val="en-US"/>
        </w:rPr>
        <w:t xml:space="preserve">John M. Hunt. Ed. W. </w:t>
      </w:r>
      <w:r>
        <w:rPr>
          <w:sz w:val="24"/>
          <w:lang w:val="en-US"/>
        </w:rPr>
        <w:t>H. Freeman and Company San Francisco.</w:t>
      </w:r>
    </w:p>
    <w:p w:rsidR="002D3B16" w:rsidRDefault="00C66A2B" w:rsidP="002D3B16">
      <w:pPr>
        <w:pStyle w:val="Prrafodelista"/>
        <w:numPr>
          <w:ilvl w:val="0"/>
          <w:numId w:val="1"/>
        </w:numPr>
        <w:spacing w:line="276" w:lineRule="auto"/>
        <w:jc w:val="both"/>
        <w:rPr>
          <w:sz w:val="24"/>
          <w:lang w:val="es-AR"/>
        </w:rPr>
      </w:pPr>
      <w:r w:rsidRPr="00C66A2B">
        <w:rPr>
          <w:b/>
          <w:sz w:val="24"/>
          <w:lang w:val="es-AR"/>
        </w:rPr>
        <w:t>Geología del petróleo</w:t>
      </w:r>
      <w:r w:rsidRPr="00C66A2B">
        <w:rPr>
          <w:sz w:val="24"/>
          <w:lang w:val="es-AR"/>
        </w:rPr>
        <w:t xml:space="preserve">. </w:t>
      </w:r>
      <w:r>
        <w:rPr>
          <w:sz w:val="24"/>
          <w:lang w:val="es-AR"/>
        </w:rPr>
        <w:t>A. I. Levorsen. Editorial Universitaria de Buenos Aires.</w:t>
      </w:r>
    </w:p>
    <w:p w:rsidR="00F507B9" w:rsidRDefault="00F507B9" w:rsidP="002D3B16">
      <w:pPr>
        <w:pStyle w:val="Prrafodelista"/>
        <w:numPr>
          <w:ilvl w:val="0"/>
          <w:numId w:val="1"/>
        </w:numPr>
        <w:spacing w:line="276" w:lineRule="auto"/>
        <w:jc w:val="both"/>
        <w:rPr>
          <w:sz w:val="24"/>
          <w:lang w:val="en-US"/>
        </w:rPr>
      </w:pPr>
      <w:r w:rsidRPr="002A5198">
        <w:rPr>
          <w:b/>
          <w:sz w:val="24"/>
          <w:lang w:val="en-US"/>
        </w:rPr>
        <w:t>Petroleum related rock mechanics,</w:t>
      </w:r>
      <w:r w:rsidRPr="00F507B9">
        <w:rPr>
          <w:sz w:val="24"/>
          <w:lang w:val="en-US"/>
        </w:rPr>
        <w:t xml:space="preserve"> 2nd edition. E. Fjaer, Holt, R. M. </w:t>
      </w:r>
      <w:r w:rsidR="002A5198">
        <w:rPr>
          <w:sz w:val="24"/>
          <w:lang w:val="en-US"/>
        </w:rPr>
        <w:t>, Horsrud, P. Raaen, A. M. and Risnes, R., Ed. Elsevier</w:t>
      </w:r>
    </w:p>
    <w:p w:rsidR="00BB167E" w:rsidRPr="00BB167E" w:rsidRDefault="00BB167E" w:rsidP="002D3B16">
      <w:pPr>
        <w:pStyle w:val="Prrafodelista"/>
        <w:numPr>
          <w:ilvl w:val="0"/>
          <w:numId w:val="1"/>
        </w:numPr>
        <w:spacing w:line="276" w:lineRule="auto"/>
        <w:jc w:val="both"/>
        <w:rPr>
          <w:sz w:val="24"/>
          <w:lang w:val="es-AR"/>
        </w:rPr>
      </w:pPr>
      <w:r w:rsidRPr="00BB167E">
        <w:rPr>
          <w:b/>
          <w:sz w:val="24"/>
          <w:lang w:val="es-AR"/>
        </w:rPr>
        <w:t>El abecé de los hidrocarburos en reservorios no convencionales</w:t>
      </w:r>
      <w:r>
        <w:rPr>
          <w:sz w:val="24"/>
          <w:lang w:val="es-AR"/>
        </w:rPr>
        <w:t>, 2da edición. Publicación de divulgación, Instituto Argentino del Petróleo y del Gas</w:t>
      </w:r>
    </w:p>
    <w:p w:rsidR="000E6B1A" w:rsidRPr="00BB167E" w:rsidRDefault="000E6B1A" w:rsidP="000E6B1A">
      <w:pPr>
        <w:pStyle w:val="Prrafodelista"/>
        <w:spacing w:line="276" w:lineRule="auto"/>
        <w:jc w:val="both"/>
        <w:rPr>
          <w:sz w:val="24"/>
          <w:lang w:val="es-AR"/>
        </w:rPr>
      </w:pPr>
    </w:p>
    <w:p w:rsidR="000E6B1A" w:rsidRPr="000E6B1A" w:rsidRDefault="000E6B1A" w:rsidP="000E6B1A">
      <w:pPr>
        <w:pStyle w:val="Prrafodelista"/>
        <w:spacing w:line="276" w:lineRule="auto"/>
        <w:ind w:left="0"/>
        <w:jc w:val="both"/>
        <w:rPr>
          <w:b/>
          <w:sz w:val="24"/>
          <w:lang w:val="es-AR"/>
        </w:rPr>
      </w:pPr>
      <w:r w:rsidRPr="000E6B1A">
        <w:rPr>
          <w:b/>
          <w:sz w:val="24"/>
          <w:lang w:val="es-AR"/>
        </w:rPr>
        <w:t>PUBLICACIONES</w:t>
      </w:r>
    </w:p>
    <w:p w:rsidR="000E6B1A" w:rsidRDefault="000E6B1A" w:rsidP="000E6B1A">
      <w:pPr>
        <w:pStyle w:val="Prrafodelista"/>
        <w:numPr>
          <w:ilvl w:val="0"/>
          <w:numId w:val="1"/>
        </w:numPr>
        <w:spacing w:line="276" w:lineRule="auto"/>
        <w:jc w:val="both"/>
        <w:rPr>
          <w:sz w:val="24"/>
          <w:lang w:val="es-AR"/>
        </w:rPr>
      </w:pPr>
      <w:r w:rsidRPr="000E6B1A">
        <w:rPr>
          <w:sz w:val="24"/>
          <w:lang w:val="es-AR"/>
        </w:rPr>
        <w:t>Leanza Héctor A.. Las principales discordancias del Mesozoico de la Cuenca Neuquina según observaciones de superficie. Rev. Mus. Argent. Cienc. Nat.  [Internet]. 2009  Dic [citado  2019  Ene  13] ;  11( 2 ): 145-184</w:t>
      </w:r>
    </w:p>
    <w:p w:rsidR="000E6B1A" w:rsidRDefault="000E6B1A" w:rsidP="000E6B1A">
      <w:pPr>
        <w:pStyle w:val="Prrafodelista"/>
        <w:numPr>
          <w:ilvl w:val="0"/>
          <w:numId w:val="1"/>
        </w:numPr>
        <w:spacing w:line="276" w:lineRule="auto"/>
        <w:jc w:val="both"/>
        <w:rPr>
          <w:sz w:val="24"/>
          <w:lang w:val="en-US"/>
        </w:rPr>
      </w:pPr>
      <w:r w:rsidRPr="00D90CC2">
        <w:rPr>
          <w:sz w:val="24"/>
          <w:lang w:val="en-US"/>
        </w:rPr>
        <w:t xml:space="preserve">Hydrocarbons. H. E., Rondeel, 2001. </w:t>
      </w:r>
      <w:r w:rsidRPr="000E6B1A">
        <w:rPr>
          <w:sz w:val="24"/>
          <w:lang w:val="en-US"/>
        </w:rPr>
        <w:t>Hydrocarbons. Tekst voor de cursus  Grondstoffen en het System Aarde (HD 698), pp. 17-30</w:t>
      </w:r>
      <w:r>
        <w:rPr>
          <w:sz w:val="24"/>
          <w:lang w:val="en-US"/>
        </w:rPr>
        <w:t>.</w:t>
      </w:r>
    </w:p>
    <w:p w:rsidR="000E6B1A" w:rsidRPr="00D7748B" w:rsidRDefault="00D7748B" w:rsidP="000E6B1A">
      <w:pPr>
        <w:pStyle w:val="Prrafodelista"/>
        <w:numPr>
          <w:ilvl w:val="0"/>
          <w:numId w:val="1"/>
        </w:numPr>
        <w:spacing w:line="276" w:lineRule="auto"/>
        <w:jc w:val="both"/>
        <w:rPr>
          <w:sz w:val="24"/>
          <w:lang w:val="en-US"/>
        </w:rPr>
      </w:pPr>
      <w:r w:rsidRPr="00D90CC2">
        <w:rPr>
          <w:sz w:val="24"/>
          <w:lang w:val="en-US"/>
        </w:rPr>
        <w:t>Magoon, L. B., &amp; Schmoker, J. W. (2000). The total petroleum system–The natural fluid network that constrains the assessment unit. </w:t>
      </w:r>
      <w:r w:rsidRPr="00D7748B">
        <w:rPr>
          <w:i/>
          <w:sz w:val="24"/>
          <w:lang w:val="es-AR"/>
        </w:rPr>
        <w:t xml:space="preserve">US geological survey world petroleum assessment, </w:t>
      </w:r>
      <w:r w:rsidRPr="00D7748B">
        <w:rPr>
          <w:sz w:val="24"/>
          <w:lang w:val="es-AR"/>
        </w:rPr>
        <w:t>31.</w:t>
      </w:r>
    </w:p>
    <w:p w:rsidR="00D7748B" w:rsidRPr="00A2220D" w:rsidRDefault="00A2220D" w:rsidP="000E6B1A">
      <w:pPr>
        <w:pStyle w:val="Prrafodelista"/>
        <w:numPr>
          <w:ilvl w:val="0"/>
          <w:numId w:val="1"/>
        </w:numPr>
        <w:spacing w:line="276" w:lineRule="auto"/>
        <w:jc w:val="both"/>
        <w:rPr>
          <w:sz w:val="24"/>
          <w:lang w:val="es-AR"/>
        </w:rPr>
      </w:pPr>
      <w:r w:rsidRPr="00A2220D">
        <w:rPr>
          <w:sz w:val="24"/>
          <w:lang w:val="es-AR"/>
        </w:rPr>
        <w:t>Uliana, M. A., Legarreta, L., Laffitte, G. A., &amp; Villar, H. (1999, March). Estratigrafía y geoquímica de las facies generadoras de hidrocarburos en las cuencas petrolíferas de Argentina. In </w:t>
      </w:r>
      <w:r w:rsidRPr="00A2220D">
        <w:rPr>
          <w:i/>
          <w:sz w:val="24"/>
          <w:lang w:val="es-AR"/>
        </w:rPr>
        <w:t>4° Congreso de Exploración y Desarrollo de Hidrocarburos, Simposio, Actas</w:t>
      </w:r>
      <w:r w:rsidRPr="00A2220D">
        <w:rPr>
          <w:sz w:val="24"/>
          <w:lang w:val="es-AR"/>
        </w:rPr>
        <w:t> (Vol. 1, pp. 1-61).</w:t>
      </w:r>
    </w:p>
    <w:p w:rsidR="005517B4" w:rsidRDefault="00217001" w:rsidP="005517B4">
      <w:pPr>
        <w:pStyle w:val="Prrafodelista"/>
        <w:numPr>
          <w:ilvl w:val="0"/>
          <w:numId w:val="1"/>
        </w:numPr>
        <w:spacing w:line="276" w:lineRule="auto"/>
        <w:jc w:val="both"/>
        <w:rPr>
          <w:sz w:val="24"/>
          <w:lang w:val="es-AR"/>
        </w:rPr>
      </w:pPr>
      <w:r w:rsidRPr="00217001">
        <w:rPr>
          <w:sz w:val="24"/>
          <w:lang w:val="es-AR"/>
        </w:rPr>
        <w:t>Ybáñez, A. (2012). Nociones de ingeniería aplicada a reservorios no convencionales. </w:t>
      </w:r>
      <w:r w:rsidRPr="00217001">
        <w:rPr>
          <w:i/>
          <w:sz w:val="24"/>
          <w:lang w:val="es-AR"/>
        </w:rPr>
        <w:t>Petrotecnia</w:t>
      </w:r>
      <w:r w:rsidRPr="00217001">
        <w:rPr>
          <w:sz w:val="24"/>
          <w:lang w:val="es-AR"/>
        </w:rPr>
        <w:t>,</w:t>
      </w:r>
      <w:r>
        <w:rPr>
          <w:color w:val="222222"/>
          <w:sz w:val="20"/>
          <w:szCs w:val="20"/>
          <w:shd w:val="clear" w:color="auto" w:fill="FFFFFF"/>
        </w:rPr>
        <w:t xml:space="preserve"> </w:t>
      </w:r>
      <w:r w:rsidRPr="00217001">
        <w:rPr>
          <w:sz w:val="24"/>
          <w:lang w:val="es-AR"/>
        </w:rPr>
        <w:t>1-9.</w:t>
      </w:r>
    </w:p>
    <w:p w:rsidR="005517B4" w:rsidRDefault="005517B4" w:rsidP="005517B4">
      <w:pPr>
        <w:spacing w:line="276" w:lineRule="auto"/>
        <w:jc w:val="both"/>
        <w:rPr>
          <w:sz w:val="24"/>
          <w:lang w:val="es-AR"/>
        </w:rPr>
      </w:pPr>
    </w:p>
    <w:p w:rsidR="005517B4" w:rsidRDefault="005517B4" w:rsidP="005517B4">
      <w:pPr>
        <w:spacing w:line="276" w:lineRule="auto"/>
        <w:jc w:val="both"/>
        <w:rPr>
          <w:b/>
          <w:sz w:val="24"/>
          <w:szCs w:val="24"/>
        </w:rPr>
      </w:pPr>
      <w:r>
        <w:rPr>
          <w:b/>
          <w:sz w:val="24"/>
          <w:szCs w:val="24"/>
        </w:rPr>
        <w:t xml:space="preserve">Aprobación de la asignatura según Régimen de Estudios vigente de la Universidad Nacional de Quilmes (Res. CS N° 201/18): </w:t>
      </w:r>
    </w:p>
    <w:p w:rsidR="005517B4" w:rsidRDefault="005517B4" w:rsidP="005517B4">
      <w:pPr>
        <w:spacing w:line="276" w:lineRule="auto"/>
        <w:ind w:firstLine="720"/>
        <w:jc w:val="both"/>
        <w:rPr>
          <w:sz w:val="24"/>
          <w:szCs w:val="24"/>
        </w:rPr>
      </w:pPr>
      <w:r>
        <w:rPr>
          <w:sz w:val="24"/>
          <w:szCs w:val="24"/>
        </w:rPr>
        <w:t xml:space="preserve">Las asignaturas podrán ser aprobadas mediante un régimen regular, mediante exámenes libres o por equivalencias. </w:t>
      </w:r>
    </w:p>
    <w:p w:rsidR="005517B4" w:rsidRDefault="005517B4" w:rsidP="005517B4">
      <w:pPr>
        <w:spacing w:line="276" w:lineRule="auto"/>
        <w:jc w:val="both"/>
        <w:rPr>
          <w:sz w:val="24"/>
          <w:szCs w:val="24"/>
        </w:rPr>
      </w:pPr>
      <w:r>
        <w:rPr>
          <w:sz w:val="24"/>
          <w:szCs w:val="24"/>
        </w:rPr>
        <w:t xml:space="preserve">Las instancias de evaluación parcial serán al menos 2 (dos) en cada asignatura y tendrán carácter obligatorio. Cada asignatura deberá incorporar al menos una instancia de recuperación. </w:t>
      </w:r>
    </w:p>
    <w:p w:rsidR="005517B4" w:rsidRDefault="005517B4" w:rsidP="005517B4">
      <w:pPr>
        <w:spacing w:line="276" w:lineRule="auto"/>
        <w:ind w:firstLine="720"/>
        <w:jc w:val="both"/>
        <w:rPr>
          <w:sz w:val="24"/>
          <w:szCs w:val="24"/>
        </w:rPr>
      </w:pPr>
      <w:r>
        <w:rPr>
          <w:sz w:val="24"/>
          <w:szCs w:val="24"/>
        </w:rPr>
        <w:t xml:space="preserve">El/la docente a cargo de la asignatura calificará y completará el acta correspondiente, consignando si el/la estudiante se encuentra: </w:t>
      </w:r>
    </w:p>
    <w:p w:rsidR="005517B4" w:rsidRDefault="005517B4" w:rsidP="005517B4">
      <w:pPr>
        <w:spacing w:line="276" w:lineRule="auto"/>
        <w:ind w:firstLine="720"/>
        <w:jc w:val="both"/>
        <w:rPr>
          <w:sz w:val="24"/>
          <w:szCs w:val="24"/>
        </w:rPr>
      </w:pPr>
      <w:r>
        <w:rPr>
          <w:b/>
          <w:sz w:val="24"/>
          <w:szCs w:val="24"/>
        </w:rPr>
        <w:t>a)</w:t>
      </w:r>
      <w:r>
        <w:rPr>
          <w:sz w:val="24"/>
          <w:szCs w:val="24"/>
        </w:rPr>
        <w:t xml:space="preserve"> Aprobado (de 4 a 10 puntos) </w:t>
      </w:r>
    </w:p>
    <w:p w:rsidR="005517B4" w:rsidRDefault="005517B4" w:rsidP="005517B4">
      <w:pPr>
        <w:spacing w:line="276" w:lineRule="auto"/>
        <w:ind w:firstLine="720"/>
        <w:jc w:val="both"/>
        <w:rPr>
          <w:sz w:val="24"/>
          <w:szCs w:val="24"/>
        </w:rPr>
      </w:pPr>
      <w:r>
        <w:rPr>
          <w:b/>
          <w:sz w:val="24"/>
          <w:szCs w:val="24"/>
        </w:rPr>
        <w:t>b)</w:t>
      </w:r>
      <w:r>
        <w:rPr>
          <w:sz w:val="24"/>
          <w:szCs w:val="24"/>
        </w:rPr>
        <w:t xml:space="preserve"> Reprobado (de 1 a 3 puntos) </w:t>
      </w:r>
    </w:p>
    <w:p w:rsidR="005517B4" w:rsidRDefault="005517B4" w:rsidP="005517B4">
      <w:pPr>
        <w:spacing w:line="276" w:lineRule="auto"/>
        <w:ind w:firstLine="720"/>
        <w:jc w:val="both"/>
        <w:rPr>
          <w:sz w:val="24"/>
          <w:szCs w:val="24"/>
        </w:rPr>
      </w:pPr>
      <w:r>
        <w:rPr>
          <w:b/>
          <w:sz w:val="24"/>
          <w:szCs w:val="24"/>
        </w:rPr>
        <w:t>c)</w:t>
      </w:r>
      <w:r>
        <w:rPr>
          <w:sz w:val="24"/>
          <w:szCs w:val="24"/>
        </w:rPr>
        <w:t xml:space="preserve"> Ausente </w:t>
      </w:r>
    </w:p>
    <w:p w:rsidR="005517B4" w:rsidRDefault="005517B4" w:rsidP="005517B4">
      <w:pPr>
        <w:spacing w:line="276" w:lineRule="auto"/>
        <w:ind w:firstLine="720"/>
        <w:jc w:val="both"/>
        <w:rPr>
          <w:sz w:val="24"/>
          <w:szCs w:val="24"/>
        </w:rPr>
      </w:pPr>
      <w:r>
        <w:rPr>
          <w:b/>
          <w:sz w:val="24"/>
          <w:szCs w:val="24"/>
        </w:rPr>
        <w:t>d)</w:t>
      </w:r>
      <w:r>
        <w:rPr>
          <w:sz w:val="24"/>
          <w:szCs w:val="24"/>
        </w:rPr>
        <w:t xml:space="preserve"> Pendiente de Aprobación (solo para la modalidad presencial). </w:t>
      </w:r>
    </w:p>
    <w:p w:rsidR="005517B4" w:rsidRDefault="005517B4" w:rsidP="005517B4">
      <w:pPr>
        <w:spacing w:line="276" w:lineRule="auto"/>
        <w:ind w:firstLine="720"/>
        <w:jc w:val="both"/>
        <w:rPr>
          <w:sz w:val="24"/>
          <w:szCs w:val="24"/>
        </w:rPr>
      </w:pPr>
      <w:r>
        <w:rPr>
          <w:sz w:val="24"/>
          <w:szCs w:val="24"/>
        </w:rPr>
        <w:t xml:space="preserve">Dicho sistema de calificación será aplicado para las asignaturas de la modalidad presencial y para las cursadas y los exámenes finales de las asignaturas de la modalidad virtual (con excepción de la categoría indicada en el punto d). </w:t>
      </w:r>
    </w:p>
    <w:p w:rsidR="005517B4" w:rsidRDefault="005517B4" w:rsidP="005517B4">
      <w:pPr>
        <w:spacing w:line="276" w:lineRule="auto"/>
        <w:ind w:firstLine="720"/>
        <w:jc w:val="both"/>
        <w:rPr>
          <w:sz w:val="24"/>
          <w:szCs w:val="24"/>
        </w:rPr>
      </w:pPr>
      <w:r>
        <w:rPr>
          <w:sz w:val="24"/>
          <w:szCs w:val="24"/>
        </w:rPr>
        <w:t>Se considerará Ausente a aquel estudiante que no se haya presentado/a a la/s instancia/s de evaluación pautada/s en el programa de la asignatura. Los ausentes a exámenes finales de la modalidad virtual no se contabilizan a los efectos de la regularidad.</w:t>
      </w:r>
    </w:p>
    <w:p w:rsidR="005517B4" w:rsidRPr="005517B4" w:rsidRDefault="005517B4" w:rsidP="005517B4">
      <w:pPr>
        <w:spacing w:line="276" w:lineRule="auto"/>
        <w:jc w:val="both"/>
        <w:rPr>
          <w:sz w:val="24"/>
        </w:rPr>
      </w:pPr>
    </w:p>
    <w:p w:rsidR="005517B4" w:rsidRDefault="005517B4" w:rsidP="005517B4">
      <w:pPr>
        <w:rPr>
          <w:lang w:val="es-AR"/>
        </w:rPr>
      </w:pPr>
    </w:p>
    <w:p w:rsidR="00217001" w:rsidRPr="005517B4" w:rsidRDefault="00217001" w:rsidP="005517B4">
      <w:pPr>
        <w:rPr>
          <w:lang w:val="es-AR"/>
        </w:rPr>
        <w:sectPr w:rsidR="00217001" w:rsidRPr="005517B4">
          <w:pgSz w:w="11906" w:h="16838"/>
          <w:pgMar w:top="1417" w:right="1701" w:bottom="1417" w:left="1701" w:header="708" w:footer="708" w:gutter="0"/>
          <w:cols w:space="708"/>
          <w:docGrid w:linePitch="360"/>
        </w:sectPr>
      </w:pPr>
    </w:p>
    <w:p w:rsidR="009B3355" w:rsidRPr="00D80582" w:rsidRDefault="009B3355" w:rsidP="009B3355">
      <w:pPr>
        <w:jc w:val="center"/>
        <w:rPr>
          <w:i/>
          <w:sz w:val="24"/>
          <w:szCs w:val="24"/>
        </w:rPr>
      </w:pPr>
      <w:r w:rsidRPr="00D80582">
        <w:rPr>
          <w:i/>
          <w:sz w:val="24"/>
          <w:szCs w:val="24"/>
        </w:rPr>
        <w:lastRenderedPageBreak/>
        <w:t>Anexo II</w:t>
      </w:r>
    </w:p>
    <w:p w:rsidR="009B3355" w:rsidRPr="00D80582" w:rsidRDefault="009B3355" w:rsidP="009B3355">
      <w:pPr>
        <w:jc w:val="both"/>
        <w:rPr>
          <w:i/>
          <w:sz w:val="24"/>
          <w:szCs w:val="24"/>
        </w:rPr>
      </w:pPr>
    </w:p>
    <w:p w:rsidR="009B3355" w:rsidRPr="00D80582" w:rsidRDefault="009B3355" w:rsidP="009B3355">
      <w:pPr>
        <w:jc w:val="both"/>
        <w:rPr>
          <w:i/>
          <w:sz w:val="24"/>
          <w:szCs w:val="24"/>
        </w:rPr>
      </w:pPr>
    </w:p>
    <w:p w:rsidR="009B3355" w:rsidRPr="00D80582" w:rsidRDefault="009B3355" w:rsidP="009B3355">
      <w:pPr>
        <w:spacing w:line="360" w:lineRule="auto"/>
        <w:jc w:val="center"/>
        <w:rPr>
          <w:b/>
          <w:sz w:val="24"/>
          <w:szCs w:val="24"/>
        </w:rPr>
      </w:pPr>
      <w:r w:rsidRPr="00D80582">
        <w:rPr>
          <w:b/>
          <w:sz w:val="24"/>
          <w:szCs w:val="24"/>
        </w:rPr>
        <w:t>CRONOGRAMA TENTATIVO</w:t>
      </w:r>
    </w:p>
    <w:p w:rsidR="009B3355" w:rsidRPr="00D80582" w:rsidRDefault="009B3355" w:rsidP="009B3355">
      <w:pPr>
        <w:spacing w:line="360" w:lineRule="auto"/>
        <w:jc w:val="center"/>
        <w:rPr>
          <w:b/>
          <w:sz w:val="24"/>
          <w:szCs w:val="24"/>
        </w:rPr>
      </w:pPr>
    </w:p>
    <w:tbl>
      <w:tblPr>
        <w:tblW w:w="15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1"/>
        <w:gridCol w:w="8922"/>
        <w:gridCol w:w="1072"/>
        <w:gridCol w:w="850"/>
        <w:gridCol w:w="709"/>
        <w:gridCol w:w="1222"/>
        <w:gridCol w:w="1417"/>
      </w:tblGrid>
      <w:tr w:rsidR="009B3355" w:rsidRPr="00D80582" w:rsidTr="008235B4">
        <w:trPr>
          <w:jc w:val="center"/>
        </w:trPr>
        <w:tc>
          <w:tcPr>
            <w:tcW w:w="1181" w:type="dxa"/>
            <w:vMerge w:val="restart"/>
            <w:vAlign w:val="center"/>
          </w:tcPr>
          <w:p w:rsidR="009B3355" w:rsidRPr="00D80582" w:rsidRDefault="009B3355" w:rsidP="008235B4">
            <w:pPr>
              <w:jc w:val="center"/>
              <w:rPr>
                <w:color w:val="000000"/>
                <w:sz w:val="24"/>
                <w:szCs w:val="24"/>
              </w:rPr>
            </w:pPr>
            <w:r w:rsidRPr="00D80582">
              <w:rPr>
                <w:color w:val="000000"/>
                <w:sz w:val="24"/>
                <w:szCs w:val="24"/>
              </w:rPr>
              <w:t>Semana</w:t>
            </w:r>
          </w:p>
        </w:tc>
        <w:tc>
          <w:tcPr>
            <w:tcW w:w="8922" w:type="dxa"/>
            <w:vMerge w:val="restart"/>
            <w:vAlign w:val="center"/>
          </w:tcPr>
          <w:p w:rsidR="009B3355" w:rsidRPr="00D80582" w:rsidRDefault="009B3355" w:rsidP="008235B4">
            <w:pPr>
              <w:jc w:val="center"/>
              <w:rPr>
                <w:color w:val="000000"/>
                <w:sz w:val="24"/>
                <w:szCs w:val="24"/>
              </w:rPr>
            </w:pPr>
            <w:r w:rsidRPr="00D80582">
              <w:rPr>
                <w:color w:val="000000"/>
                <w:sz w:val="24"/>
                <w:szCs w:val="24"/>
              </w:rPr>
              <w:t>Tema</w:t>
            </w:r>
            <w:r>
              <w:rPr>
                <w:color w:val="000000"/>
                <w:sz w:val="24"/>
                <w:szCs w:val="24"/>
              </w:rPr>
              <w:t>/unidad</w:t>
            </w:r>
          </w:p>
        </w:tc>
        <w:tc>
          <w:tcPr>
            <w:tcW w:w="3853" w:type="dxa"/>
            <w:gridSpan w:val="4"/>
          </w:tcPr>
          <w:p w:rsidR="009B3355" w:rsidRPr="00D80582" w:rsidRDefault="009B3355" w:rsidP="008235B4">
            <w:pPr>
              <w:jc w:val="center"/>
              <w:rPr>
                <w:color w:val="000000"/>
                <w:sz w:val="24"/>
                <w:szCs w:val="24"/>
              </w:rPr>
            </w:pPr>
            <w:r>
              <w:rPr>
                <w:color w:val="000000"/>
                <w:sz w:val="24"/>
                <w:szCs w:val="24"/>
              </w:rPr>
              <w:t>Actividad*</w:t>
            </w:r>
          </w:p>
        </w:tc>
        <w:tc>
          <w:tcPr>
            <w:tcW w:w="1417" w:type="dxa"/>
            <w:vMerge w:val="restart"/>
            <w:vAlign w:val="center"/>
          </w:tcPr>
          <w:p w:rsidR="009B3355" w:rsidRDefault="009B3355" w:rsidP="008235B4">
            <w:pPr>
              <w:jc w:val="center"/>
              <w:rPr>
                <w:color w:val="000000"/>
                <w:sz w:val="24"/>
                <w:szCs w:val="24"/>
              </w:rPr>
            </w:pPr>
            <w:r>
              <w:rPr>
                <w:color w:val="000000"/>
                <w:sz w:val="24"/>
                <w:szCs w:val="24"/>
              </w:rPr>
              <w:t>Evaluación</w:t>
            </w:r>
          </w:p>
        </w:tc>
      </w:tr>
      <w:tr w:rsidR="009B3355" w:rsidRPr="00D80582" w:rsidTr="008235B4">
        <w:trPr>
          <w:jc w:val="center"/>
        </w:trPr>
        <w:tc>
          <w:tcPr>
            <w:tcW w:w="1181" w:type="dxa"/>
            <w:vMerge/>
          </w:tcPr>
          <w:p w:rsidR="009B3355" w:rsidRPr="00D80582" w:rsidRDefault="009B3355" w:rsidP="008235B4">
            <w:pPr>
              <w:rPr>
                <w:color w:val="000000"/>
                <w:sz w:val="24"/>
                <w:szCs w:val="24"/>
              </w:rPr>
            </w:pPr>
          </w:p>
        </w:tc>
        <w:tc>
          <w:tcPr>
            <w:tcW w:w="8922" w:type="dxa"/>
            <w:vMerge/>
          </w:tcPr>
          <w:p w:rsidR="009B3355" w:rsidRPr="00D80582" w:rsidRDefault="009B3355" w:rsidP="008235B4">
            <w:pPr>
              <w:jc w:val="center"/>
              <w:rPr>
                <w:color w:val="000000"/>
                <w:sz w:val="24"/>
                <w:szCs w:val="24"/>
              </w:rPr>
            </w:pPr>
          </w:p>
        </w:tc>
        <w:tc>
          <w:tcPr>
            <w:tcW w:w="1072" w:type="dxa"/>
            <w:vMerge w:val="restart"/>
          </w:tcPr>
          <w:p w:rsidR="009B3355" w:rsidRPr="00D80582" w:rsidRDefault="009B3355" w:rsidP="008235B4">
            <w:pPr>
              <w:jc w:val="center"/>
              <w:rPr>
                <w:color w:val="000000"/>
                <w:sz w:val="24"/>
                <w:szCs w:val="24"/>
              </w:rPr>
            </w:pPr>
            <w:r w:rsidRPr="00D80582">
              <w:rPr>
                <w:color w:val="000000"/>
                <w:sz w:val="24"/>
                <w:szCs w:val="24"/>
              </w:rPr>
              <w:t>Teórico</w:t>
            </w:r>
          </w:p>
        </w:tc>
        <w:tc>
          <w:tcPr>
            <w:tcW w:w="2781" w:type="dxa"/>
            <w:gridSpan w:val="3"/>
          </w:tcPr>
          <w:p w:rsidR="009B3355" w:rsidRPr="00D80582" w:rsidRDefault="009B3355" w:rsidP="008235B4">
            <w:pPr>
              <w:jc w:val="center"/>
              <w:rPr>
                <w:color w:val="000000"/>
                <w:sz w:val="24"/>
                <w:szCs w:val="24"/>
              </w:rPr>
            </w:pPr>
            <w:r>
              <w:rPr>
                <w:color w:val="000000"/>
                <w:sz w:val="24"/>
                <w:szCs w:val="24"/>
              </w:rPr>
              <w:t>Prá</w:t>
            </w:r>
            <w:r w:rsidRPr="00D80582">
              <w:rPr>
                <w:color w:val="000000"/>
                <w:sz w:val="24"/>
                <w:szCs w:val="24"/>
              </w:rPr>
              <w:t>ct</w:t>
            </w:r>
            <w:r>
              <w:rPr>
                <w:color w:val="000000"/>
                <w:sz w:val="24"/>
                <w:szCs w:val="24"/>
              </w:rPr>
              <w:t>ico</w:t>
            </w:r>
          </w:p>
        </w:tc>
        <w:tc>
          <w:tcPr>
            <w:tcW w:w="1417" w:type="dxa"/>
            <w:vMerge/>
          </w:tcPr>
          <w:p w:rsidR="009B3355" w:rsidRPr="00D80582" w:rsidRDefault="009B3355" w:rsidP="008235B4">
            <w:pPr>
              <w:jc w:val="center"/>
              <w:rPr>
                <w:color w:val="000000"/>
                <w:sz w:val="24"/>
                <w:szCs w:val="24"/>
              </w:rPr>
            </w:pPr>
          </w:p>
        </w:tc>
      </w:tr>
      <w:tr w:rsidR="009B3355" w:rsidRPr="00D80582" w:rsidTr="008235B4">
        <w:trPr>
          <w:jc w:val="center"/>
        </w:trPr>
        <w:tc>
          <w:tcPr>
            <w:tcW w:w="1181" w:type="dxa"/>
            <w:vMerge/>
          </w:tcPr>
          <w:p w:rsidR="009B3355" w:rsidRPr="00D80582" w:rsidRDefault="009B3355" w:rsidP="008235B4">
            <w:pPr>
              <w:rPr>
                <w:color w:val="000000"/>
                <w:sz w:val="24"/>
                <w:szCs w:val="24"/>
              </w:rPr>
            </w:pPr>
          </w:p>
        </w:tc>
        <w:tc>
          <w:tcPr>
            <w:tcW w:w="8922" w:type="dxa"/>
            <w:vMerge/>
          </w:tcPr>
          <w:p w:rsidR="009B3355" w:rsidRPr="00D80582" w:rsidRDefault="009B3355" w:rsidP="008235B4">
            <w:pPr>
              <w:jc w:val="center"/>
              <w:rPr>
                <w:color w:val="000000"/>
                <w:sz w:val="24"/>
                <w:szCs w:val="24"/>
              </w:rPr>
            </w:pPr>
          </w:p>
        </w:tc>
        <w:tc>
          <w:tcPr>
            <w:tcW w:w="1072" w:type="dxa"/>
            <w:vMerge/>
          </w:tcPr>
          <w:p w:rsidR="009B3355" w:rsidRPr="00D80582" w:rsidRDefault="009B3355" w:rsidP="008235B4">
            <w:pPr>
              <w:jc w:val="center"/>
              <w:rPr>
                <w:color w:val="000000"/>
                <w:sz w:val="24"/>
                <w:szCs w:val="24"/>
              </w:rPr>
            </w:pPr>
          </w:p>
        </w:tc>
        <w:tc>
          <w:tcPr>
            <w:tcW w:w="850" w:type="dxa"/>
          </w:tcPr>
          <w:p w:rsidR="009B3355" w:rsidRPr="00D80582" w:rsidRDefault="009B3355" w:rsidP="008235B4">
            <w:pPr>
              <w:jc w:val="center"/>
              <w:rPr>
                <w:color w:val="000000"/>
                <w:sz w:val="24"/>
                <w:szCs w:val="24"/>
              </w:rPr>
            </w:pPr>
            <w:r w:rsidRPr="00D027E2">
              <w:rPr>
                <w:color w:val="000000"/>
                <w:sz w:val="20"/>
                <w:szCs w:val="20"/>
              </w:rPr>
              <w:t>Res Prob</w:t>
            </w:r>
            <w:r>
              <w:rPr>
                <w:color w:val="000000"/>
                <w:sz w:val="24"/>
                <w:szCs w:val="24"/>
              </w:rPr>
              <w:t>.</w:t>
            </w:r>
          </w:p>
        </w:tc>
        <w:tc>
          <w:tcPr>
            <w:tcW w:w="709" w:type="dxa"/>
          </w:tcPr>
          <w:p w:rsidR="009B3355" w:rsidRPr="00D027E2" w:rsidRDefault="009B3355" w:rsidP="008235B4">
            <w:pPr>
              <w:jc w:val="center"/>
              <w:rPr>
                <w:color w:val="000000"/>
                <w:sz w:val="20"/>
                <w:szCs w:val="20"/>
              </w:rPr>
            </w:pPr>
            <w:r w:rsidRPr="00D027E2">
              <w:rPr>
                <w:color w:val="000000"/>
                <w:sz w:val="20"/>
                <w:szCs w:val="20"/>
              </w:rPr>
              <w:t>Lab</w:t>
            </w:r>
            <w:r>
              <w:rPr>
                <w:color w:val="000000"/>
                <w:sz w:val="20"/>
                <w:szCs w:val="20"/>
              </w:rPr>
              <w:t>.</w:t>
            </w:r>
          </w:p>
        </w:tc>
        <w:tc>
          <w:tcPr>
            <w:tcW w:w="1222" w:type="dxa"/>
          </w:tcPr>
          <w:p w:rsidR="009B3355" w:rsidRPr="00D027E2" w:rsidRDefault="009B3355" w:rsidP="008235B4">
            <w:pPr>
              <w:jc w:val="center"/>
              <w:rPr>
                <w:color w:val="000000"/>
                <w:sz w:val="20"/>
                <w:szCs w:val="20"/>
              </w:rPr>
            </w:pPr>
            <w:r w:rsidRPr="00D027E2">
              <w:rPr>
                <w:color w:val="000000"/>
                <w:sz w:val="20"/>
                <w:szCs w:val="20"/>
              </w:rPr>
              <w:t>Otros</w:t>
            </w:r>
          </w:p>
          <w:p w:rsidR="009B3355" w:rsidRPr="00D027E2" w:rsidRDefault="009B3355" w:rsidP="008235B4">
            <w:pPr>
              <w:jc w:val="center"/>
              <w:rPr>
                <w:color w:val="000000"/>
                <w:sz w:val="20"/>
                <w:szCs w:val="20"/>
              </w:rPr>
            </w:pPr>
            <w:r w:rsidRPr="00D027E2">
              <w:rPr>
                <w:color w:val="000000"/>
                <w:sz w:val="20"/>
                <w:szCs w:val="20"/>
              </w:rPr>
              <w:t>Especificar</w:t>
            </w:r>
          </w:p>
        </w:tc>
        <w:tc>
          <w:tcPr>
            <w:tcW w:w="1417" w:type="dxa"/>
            <w:vMerge/>
          </w:tcPr>
          <w:p w:rsidR="009B3355" w:rsidRPr="00D80582" w:rsidRDefault="009B3355" w:rsidP="008235B4">
            <w:pPr>
              <w:jc w:val="center"/>
              <w:rPr>
                <w:color w:val="000000"/>
                <w:sz w:val="24"/>
                <w:szCs w:val="24"/>
              </w:rPr>
            </w:pPr>
          </w:p>
        </w:tc>
      </w:tr>
      <w:tr w:rsidR="009B3355" w:rsidRPr="00D80582" w:rsidTr="00950FF2">
        <w:trPr>
          <w:jc w:val="center"/>
        </w:trPr>
        <w:tc>
          <w:tcPr>
            <w:tcW w:w="1181" w:type="dxa"/>
            <w:vAlign w:val="center"/>
          </w:tcPr>
          <w:p w:rsidR="009B3355" w:rsidRPr="00D80582" w:rsidRDefault="009B3355" w:rsidP="008235B4">
            <w:pPr>
              <w:jc w:val="center"/>
              <w:rPr>
                <w:color w:val="000000"/>
                <w:sz w:val="24"/>
                <w:szCs w:val="24"/>
              </w:rPr>
            </w:pPr>
            <w:r>
              <w:rPr>
                <w:color w:val="000000"/>
                <w:sz w:val="24"/>
                <w:szCs w:val="24"/>
              </w:rPr>
              <w:t>1</w:t>
            </w:r>
          </w:p>
        </w:tc>
        <w:tc>
          <w:tcPr>
            <w:tcW w:w="8922" w:type="dxa"/>
          </w:tcPr>
          <w:p w:rsidR="009B3355" w:rsidRPr="008670C1" w:rsidRDefault="009B3355" w:rsidP="008235B4">
            <w:pPr>
              <w:rPr>
                <w:b/>
                <w:color w:val="000000"/>
                <w:sz w:val="24"/>
                <w:szCs w:val="24"/>
              </w:rPr>
            </w:pPr>
            <w:r w:rsidRPr="008670C1">
              <w:rPr>
                <w:b/>
                <w:color w:val="000000"/>
                <w:sz w:val="24"/>
                <w:szCs w:val="24"/>
              </w:rPr>
              <w:t>Unidad 1.</w:t>
            </w:r>
            <w:r w:rsidR="00D46229">
              <w:rPr>
                <w:b/>
                <w:color w:val="000000"/>
                <w:sz w:val="24"/>
                <w:szCs w:val="24"/>
              </w:rPr>
              <w:t xml:space="preserve"> Introducción a la geología</w:t>
            </w:r>
          </w:p>
          <w:p w:rsidR="009B3355" w:rsidRPr="00D80582" w:rsidRDefault="009B3355" w:rsidP="008235B4">
            <w:pPr>
              <w:spacing w:line="276" w:lineRule="auto"/>
              <w:jc w:val="both"/>
              <w:rPr>
                <w:color w:val="000000"/>
                <w:sz w:val="24"/>
                <w:szCs w:val="24"/>
              </w:rPr>
            </w:pPr>
            <w:r>
              <w:rPr>
                <w:color w:val="000000"/>
                <w:sz w:val="24"/>
                <w:szCs w:val="24"/>
              </w:rPr>
              <w:t>Teoría de la formación de los planetas del sistema solar. Datación relativa: Leyes y principios. Datación radiométrica. Composición de la Tierra: corteza, manto, núcleo. Modelo geodinámico y flujo calórico. Tectónica de placas. Bordes convergentes, divergentes y transformantes.</w:t>
            </w:r>
          </w:p>
        </w:tc>
        <w:tc>
          <w:tcPr>
            <w:tcW w:w="1072" w:type="dxa"/>
            <w:vAlign w:val="center"/>
          </w:tcPr>
          <w:p w:rsidR="009B3355" w:rsidRPr="00D80582" w:rsidRDefault="009B3355" w:rsidP="00950FF2">
            <w:pPr>
              <w:jc w:val="center"/>
              <w:rPr>
                <w:color w:val="000000"/>
                <w:sz w:val="24"/>
                <w:szCs w:val="24"/>
              </w:rPr>
            </w:pPr>
            <w:r>
              <w:rPr>
                <w:color w:val="000000"/>
                <w:sz w:val="24"/>
                <w:szCs w:val="24"/>
              </w:rPr>
              <w:t>x</w:t>
            </w:r>
          </w:p>
        </w:tc>
        <w:tc>
          <w:tcPr>
            <w:tcW w:w="850" w:type="dxa"/>
            <w:vAlign w:val="center"/>
          </w:tcPr>
          <w:p w:rsidR="009B3355" w:rsidRPr="00D80582" w:rsidRDefault="009B3355" w:rsidP="00950FF2">
            <w:pPr>
              <w:jc w:val="center"/>
              <w:rPr>
                <w:color w:val="000000"/>
                <w:sz w:val="24"/>
                <w:szCs w:val="24"/>
              </w:rPr>
            </w:pPr>
          </w:p>
        </w:tc>
        <w:tc>
          <w:tcPr>
            <w:tcW w:w="709" w:type="dxa"/>
            <w:vAlign w:val="center"/>
          </w:tcPr>
          <w:p w:rsidR="009B3355" w:rsidRPr="00D80582" w:rsidRDefault="009B3355" w:rsidP="00950FF2">
            <w:pPr>
              <w:jc w:val="center"/>
              <w:rPr>
                <w:color w:val="000000"/>
                <w:sz w:val="24"/>
                <w:szCs w:val="24"/>
              </w:rPr>
            </w:pPr>
          </w:p>
        </w:tc>
        <w:tc>
          <w:tcPr>
            <w:tcW w:w="1222" w:type="dxa"/>
            <w:vAlign w:val="center"/>
          </w:tcPr>
          <w:p w:rsidR="009B3355" w:rsidRPr="00D80582" w:rsidRDefault="009B3355" w:rsidP="00950FF2">
            <w:pPr>
              <w:jc w:val="center"/>
              <w:rPr>
                <w:color w:val="000000"/>
                <w:sz w:val="24"/>
                <w:szCs w:val="24"/>
              </w:rPr>
            </w:pPr>
          </w:p>
        </w:tc>
        <w:tc>
          <w:tcPr>
            <w:tcW w:w="1417" w:type="dxa"/>
            <w:vAlign w:val="center"/>
          </w:tcPr>
          <w:p w:rsidR="009B3355" w:rsidRPr="00D80582" w:rsidRDefault="009B3355" w:rsidP="00950FF2">
            <w:pPr>
              <w:jc w:val="center"/>
              <w:rPr>
                <w:color w:val="000000"/>
                <w:sz w:val="24"/>
                <w:szCs w:val="24"/>
              </w:rPr>
            </w:pPr>
          </w:p>
        </w:tc>
      </w:tr>
      <w:tr w:rsidR="009B3355" w:rsidRPr="00D80582" w:rsidTr="00950FF2">
        <w:trPr>
          <w:jc w:val="center"/>
        </w:trPr>
        <w:tc>
          <w:tcPr>
            <w:tcW w:w="1181" w:type="dxa"/>
            <w:vAlign w:val="center"/>
          </w:tcPr>
          <w:p w:rsidR="009B3355" w:rsidRDefault="009B3355" w:rsidP="008235B4">
            <w:pPr>
              <w:jc w:val="center"/>
              <w:rPr>
                <w:color w:val="000000"/>
                <w:sz w:val="24"/>
                <w:szCs w:val="24"/>
              </w:rPr>
            </w:pPr>
            <w:r>
              <w:rPr>
                <w:color w:val="000000"/>
                <w:sz w:val="24"/>
                <w:szCs w:val="24"/>
              </w:rPr>
              <w:t>2</w:t>
            </w:r>
          </w:p>
        </w:tc>
        <w:tc>
          <w:tcPr>
            <w:tcW w:w="8922" w:type="dxa"/>
          </w:tcPr>
          <w:p w:rsidR="009B3355" w:rsidRDefault="009B3355" w:rsidP="008235B4">
            <w:pPr>
              <w:rPr>
                <w:b/>
                <w:color w:val="000000"/>
                <w:sz w:val="24"/>
                <w:szCs w:val="24"/>
              </w:rPr>
            </w:pPr>
            <w:r>
              <w:rPr>
                <w:b/>
                <w:color w:val="000000"/>
                <w:sz w:val="24"/>
                <w:szCs w:val="24"/>
              </w:rPr>
              <w:t>Unidad 2. Tipos de roca</w:t>
            </w:r>
          </w:p>
          <w:p w:rsidR="009B3355" w:rsidRDefault="003E6353" w:rsidP="00950FF2">
            <w:pPr>
              <w:spacing w:line="276" w:lineRule="auto"/>
              <w:jc w:val="both"/>
              <w:rPr>
                <w:color w:val="000000"/>
                <w:sz w:val="24"/>
                <w:szCs w:val="24"/>
              </w:rPr>
            </w:pPr>
            <w:r>
              <w:rPr>
                <w:color w:val="000000"/>
                <w:sz w:val="24"/>
                <w:szCs w:val="24"/>
              </w:rPr>
              <w:t>Minerales formadores de rocas.</w:t>
            </w:r>
            <w:r w:rsidR="00950FF2">
              <w:rPr>
                <w:color w:val="000000"/>
                <w:sz w:val="24"/>
                <w:szCs w:val="24"/>
              </w:rPr>
              <w:t xml:space="preserve"> Serie de Bowen.</w:t>
            </w:r>
            <w:r>
              <w:rPr>
                <w:color w:val="000000"/>
                <w:sz w:val="24"/>
                <w:szCs w:val="24"/>
              </w:rPr>
              <w:t xml:space="preserve"> Rocas ígneas, metamórficas y sedimentarias: clasificación, composición mineral, texturas, abundancia e importancia en la industria. Generalidades de rocas carbonáticas y químicas.</w:t>
            </w:r>
            <w:r w:rsidR="0054400D">
              <w:rPr>
                <w:color w:val="000000"/>
                <w:sz w:val="24"/>
                <w:szCs w:val="24"/>
              </w:rPr>
              <w:t xml:space="preserve"> Agentes de meteorización, erosión, transporte y depositación. Diagénesis.</w:t>
            </w:r>
          </w:p>
          <w:p w:rsidR="00950FF2" w:rsidRPr="009B3355" w:rsidRDefault="00950FF2" w:rsidP="0054400D">
            <w:pPr>
              <w:spacing w:line="276" w:lineRule="auto"/>
              <w:jc w:val="both"/>
              <w:rPr>
                <w:color w:val="000000"/>
                <w:sz w:val="24"/>
                <w:szCs w:val="24"/>
              </w:rPr>
            </w:pPr>
            <w:r w:rsidRPr="00950FF2">
              <w:rPr>
                <w:color w:val="000000"/>
                <w:sz w:val="24"/>
                <w:szCs w:val="24"/>
                <w:u w:val="single"/>
              </w:rPr>
              <w:t>TP N°1</w:t>
            </w:r>
            <w:r>
              <w:rPr>
                <w:color w:val="000000"/>
                <w:sz w:val="24"/>
                <w:szCs w:val="24"/>
              </w:rPr>
              <w:t xml:space="preserve">. </w:t>
            </w:r>
            <w:r w:rsidRPr="00950FF2">
              <w:rPr>
                <w:i/>
                <w:color w:val="000000"/>
                <w:sz w:val="24"/>
                <w:szCs w:val="24"/>
              </w:rPr>
              <w:t xml:space="preserve">Caracterización </w:t>
            </w:r>
            <w:r w:rsidR="0054400D">
              <w:rPr>
                <w:i/>
                <w:color w:val="000000"/>
                <w:sz w:val="24"/>
                <w:szCs w:val="24"/>
              </w:rPr>
              <w:t>de muestras de mano: textura, composición mineral y estructuras sedimentarias</w:t>
            </w:r>
          </w:p>
        </w:tc>
        <w:tc>
          <w:tcPr>
            <w:tcW w:w="1072" w:type="dxa"/>
            <w:vAlign w:val="center"/>
          </w:tcPr>
          <w:p w:rsidR="009B3355" w:rsidRDefault="00950FF2" w:rsidP="00950FF2">
            <w:pPr>
              <w:jc w:val="center"/>
              <w:rPr>
                <w:color w:val="000000"/>
                <w:sz w:val="24"/>
                <w:szCs w:val="24"/>
              </w:rPr>
            </w:pPr>
            <w:r>
              <w:rPr>
                <w:color w:val="000000"/>
                <w:sz w:val="24"/>
                <w:szCs w:val="24"/>
              </w:rPr>
              <w:t>x</w:t>
            </w:r>
          </w:p>
        </w:tc>
        <w:tc>
          <w:tcPr>
            <w:tcW w:w="850" w:type="dxa"/>
            <w:vAlign w:val="center"/>
          </w:tcPr>
          <w:p w:rsidR="009B3355" w:rsidRPr="00D80582" w:rsidRDefault="009B3355" w:rsidP="00950FF2">
            <w:pPr>
              <w:jc w:val="center"/>
              <w:rPr>
                <w:color w:val="000000"/>
                <w:sz w:val="24"/>
                <w:szCs w:val="24"/>
              </w:rPr>
            </w:pPr>
          </w:p>
        </w:tc>
        <w:tc>
          <w:tcPr>
            <w:tcW w:w="709" w:type="dxa"/>
            <w:vAlign w:val="center"/>
          </w:tcPr>
          <w:p w:rsidR="009B3355" w:rsidRPr="00D80582" w:rsidRDefault="00950FF2" w:rsidP="00950FF2">
            <w:pPr>
              <w:jc w:val="center"/>
              <w:rPr>
                <w:color w:val="000000"/>
                <w:sz w:val="24"/>
                <w:szCs w:val="24"/>
              </w:rPr>
            </w:pPr>
            <w:r>
              <w:rPr>
                <w:color w:val="000000"/>
                <w:sz w:val="24"/>
                <w:szCs w:val="24"/>
              </w:rPr>
              <w:t>x</w:t>
            </w:r>
          </w:p>
        </w:tc>
        <w:tc>
          <w:tcPr>
            <w:tcW w:w="1222" w:type="dxa"/>
            <w:vAlign w:val="center"/>
          </w:tcPr>
          <w:p w:rsidR="009B3355" w:rsidRPr="00D80582" w:rsidRDefault="009B3355" w:rsidP="00950FF2">
            <w:pPr>
              <w:jc w:val="center"/>
              <w:rPr>
                <w:color w:val="000000"/>
                <w:sz w:val="24"/>
                <w:szCs w:val="24"/>
              </w:rPr>
            </w:pPr>
          </w:p>
        </w:tc>
        <w:tc>
          <w:tcPr>
            <w:tcW w:w="1417" w:type="dxa"/>
            <w:vAlign w:val="center"/>
          </w:tcPr>
          <w:p w:rsidR="009B3355" w:rsidRPr="00D80582" w:rsidRDefault="009B3355" w:rsidP="00950FF2">
            <w:pPr>
              <w:jc w:val="center"/>
              <w:rPr>
                <w:color w:val="000000"/>
                <w:sz w:val="24"/>
                <w:szCs w:val="24"/>
              </w:rPr>
            </w:pPr>
          </w:p>
        </w:tc>
      </w:tr>
      <w:tr w:rsidR="00D46229" w:rsidRPr="00D80582" w:rsidTr="00950FF2">
        <w:trPr>
          <w:jc w:val="center"/>
        </w:trPr>
        <w:tc>
          <w:tcPr>
            <w:tcW w:w="1181" w:type="dxa"/>
            <w:vAlign w:val="center"/>
          </w:tcPr>
          <w:p w:rsidR="00D46229" w:rsidRDefault="00D46229" w:rsidP="008235B4">
            <w:pPr>
              <w:jc w:val="center"/>
              <w:rPr>
                <w:color w:val="000000"/>
                <w:sz w:val="24"/>
                <w:szCs w:val="24"/>
              </w:rPr>
            </w:pPr>
            <w:r>
              <w:rPr>
                <w:color w:val="000000"/>
                <w:sz w:val="24"/>
                <w:szCs w:val="24"/>
              </w:rPr>
              <w:t>3</w:t>
            </w:r>
          </w:p>
        </w:tc>
        <w:tc>
          <w:tcPr>
            <w:tcW w:w="8922" w:type="dxa"/>
          </w:tcPr>
          <w:p w:rsidR="00D46229" w:rsidRDefault="00D46229" w:rsidP="00817DDD">
            <w:pPr>
              <w:spacing w:line="276" w:lineRule="auto"/>
              <w:rPr>
                <w:b/>
                <w:color w:val="000000"/>
                <w:sz w:val="24"/>
                <w:szCs w:val="24"/>
              </w:rPr>
            </w:pPr>
            <w:r>
              <w:rPr>
                <w:b/>
                <w:color w:val="000000"/>
                <w:sz w:val="24"/>
                <w:szCs w:val="24"/>
              </w:rPr>
              <w:t>Unidad 3. Cuencas sedimentarias y yacimientos</w:t>
            </w:r>
          </w:p>
          <w:p w:rsidR="00D46229" w:rsidRDefault="00C65C13" w:rsidP="00817DDD">
            <w:pPr>
              <w:spacing w:line="276" w:lineRule="auto"/>
              <w:jc w:val="both"/>
              <w:rPr>
                <w:color w:val="000000"/>
                <w:sz w:val="24"/>
                <w:szCs w:val="24"/>
              </w:rPr>
            </w:pPr>
            <w:r>
              <w:rPr>
                <w:color w:val="000000"/>
                <w:sz w:val="24"/>
                <w:szCs w:val="24"/>
              </w:rPr>
              <w:t xml:space="preserve">Definición de formaciones geológicas. </w:t>
            </w:r>
            <w:r w:rsidR="00817DDD">
              <w:rPr>
                <w:color w:val="000000"/>
                <w:sz w:val="24"/>
                <w:szCs w:val="24"/>
              </w:rPr>
              <w:t xml:space="preserve">Conceptos y principios de estratigrafía. Definición de cuenca geológica. Principales cuencas geológicas de la Argentina, su origen y evolución. Unidades productoras de hidrocarburos de cada cuenca. Yacimientos petroleros, definición y tipos, concesiones petroleras. </w:t>
            </w:r>
          </w:p>
          <w:p w:rsidR="00817DDD" w:rsidRPr="00D46229" w:rsidRDefault="00817DDD" w:rsidP="00817DDD">
            <w:pPr>
              <w:spacing w:line="276" w:lineRule="auto"/>
              <w:jc w:val="both"/>
              <w:rPr>
                <w:color w:val="000000"/>
                <w:sz w:val="24"/>
                <w:szCs w:val="24"/>
              </w:rPr>
            </w:pPr>
            <w:r w:rsidRPr="00817DDD">
              <w:rPr>
                <w:color w:val="000000"/>
                <w:sz w:val="24"/>
                <w:szCs w:val="24"/>
                <w:u w:val="single"/>
              </w:rPr>
              <w:t>TP N°2</w:t>
            </w:r>
            <w:r>
              <w:rPr>
                <w:color w:val="000000"/>
                <w:sz w:val="24"/>
                <w:szCs w:val="24"/>
              </w:rPr>
              <w:t xml:space="preserve">. </w:t>
            </w:r>
            <w:r w:rsidRPr="00817DDD">
              <w:rPr>
                <w:i/>
                <w:color w:val="000000"/>
                <w:sz w:val="24"/>
                <w:szCs w:val="24"/>
              </w:rPr>
              <w:t xml:space="preserve">Caracterización de cuencas </w:t>
            </w:r>
            <w:r w:rsidR="00B00D4A">
              <w:rPr>
                <w:i/>
                <w:color w:val="000000"/>
                <w:sz w:val="24"/>
                <w:szCs w:val="24"/>
              </w:rPr>
              <w:t xml:space="preserve">sedimentarias </w:t>
            </w:r>
            <w:r w:rsidRPr="00817DDD">
              <w:rPr>
                <w:i/>
                <w:color w:val="000000"/>
                <w:sz w:val="24"/>
                <w:szCs w:val="24"/>
              </w:rPr>
              <w:t xml:space="preserve">productoras de hidrocarburos </w:t>
            </w:r>
            <w:r w:rsidRPr="00817DDD">
              <w:rPr>
                <w:i/>
                <w:color w:val="000000"/>
                <w:sz w:val="24"/>
                <w:szCs w:val="24"/>
              </w:rPr>
              <w:lastRenderedPageBreak/>
              <w:t>en la Argentina</w:t>
            </w:r>
          </w:p>
        </w:tc>
        <w:tc>
          <w:tcPr>
            <w:tcW w:w="1072" w:type="dxa"/>
            <w:vAlign w:val="center"/>
          </w:tcPr>
          <w:p w:rsidR="00D46229" w:rsidRDefault="005F4EE3" w:rsidP="00950FF2">
            <w:pPr>
              <w:jc w:val="center"/>
              <w:rPr>
                <w:color w:val="000000"/>
                <w:sz w:val="24"/>
                <w:szCs w:val="24"/>
              </w:rPr>
            </w:pPr>
            <w:r>
              <w:rPr>
                <w:color w:val="000000"/>
                <w:sz w:val="24"/>
                <w:szCs w:val="24"/>
              </w:rPr>
              <w:lastRenderedPageBreak/>
              <w:t>x</w:t>
            </w:r>
          </w:p>
        </w:tc>
        <w:tc>
          <w:tcPr>
            <w:tcW w:w="850" w:type="dxa"/>
            <w:vAlign w:val="center"/>
          </w:tcPr>
          <w:p w:rsidR="00D46229" w:rsidRPr="00D80582" w:rsidRDefault="00817DDD" w:rsidP="00950FF2">
            <w:pPr>
              <w:jc w:val="center"/>
              <w:rPr>
                <w:color w:val="000000"/>
                <w:sz w:val="24"/>
                <w:szCs w:val="24"/>
              </w:rPr>
            </w:pPr>
            <w:r>
              <w:rPr>
                <w:color w:val="000000"/>
                <w:sz w:val="24"/>
                <w:szCs w:val="24"/>
              </w:rPr>
              <w:t>x</w:t>
            </w:r>
          </w:p>
        </w:tc>
        <w:tc>
          <w:tcPr>
            <w:tcW w:w="709" w:type="dxa"/>
            <w:vAlign w:val="center"/>
          </w:tcPr>
          <w:p w:rsidR="00D46229" w:rsidRDefault="00D46229" w:rsidP="00950FF2">
            <w:pPr>
              <w:jc w:val="center"/>
              <w:rPr>
                <w:color w:val="000000"/>
                <w:sz w:val="24"/>
                <w:szCs w:val="24"/>
              </w:rPr>
            </w:pPr>
          </w:p>
        </w:tc>
        <w:tc>
          <w:tcPr>
            <w:tcW w:w="1222" w:type="dxa"/>
            <w:vAlign w:val="center"/>
          </w:tcPr>
          <w:p w:rsidR="00817DDD" w:rsidRPr="00D80582" w:rsidRDefault="00817DDD" w:rsidP="00950FF2">
            <w:pPr>
              <w:jc w:val="center"/>
              <w:rPr>
                <w:color w:val="000000"/>
                <w:sz w:val="24"/>
                <w:szCs w:val="24"/>
              </w:rPr>
            </w:pPr>
          </w:p>
        </w:tc>
        <w:tc>
          <w:tcPr>
            <w:tcW w:w="1417" w:type="dxa"/>
            <w:vAlign w:val="center"/>
          </w:tcPr>
          <w:p w:rsidR="00D46229" w:rsidRPr="00D80582" w:rsidRDefault="00D46229" w:rsidP="00950FF2">
            <w:pPr>
              <w:jc w:val="center"/>
              <w:rPr>
                <w:color w:val="000000"/>
                <w:sz w:val="24"/>
                <w:szCs w:val="24"/>
              </w:rPr>
            </w:pPr>
          </w:p>
        </w:tc>
      </w:tr>
      <w:tr w:rsidR="00817DDD" w:rsidRPr="00D80582" w:rsidTr="00950FF2">
        <w:trPr>
          <w:jc w:val="center"/>
        </w:trPr>
        <w:tc>
          <w:tcPr>
            <w:tcW w:w="1181" w:type="dxa"/>
            <w:vAlign w:val="center"/>
          </w:tcPr>
          <w:p w:rsidR="00817DDD" w:rsidRDefault="00817DDD" w:rsidP="008235B4">
            <w:pPr>
              <w:jc w:val="center"/>
              <w:rPr>
                <w:color w:val="000000"/>
                <w:sz w:val="24"/>
                <w:szCs w:val="24"/>
              </w:rPr>
            </w:pPr>
            <w:r>
              <w:rPr>
                <w:color w:val="000000"/>
                <w:sz w:val="24"/>
                <w:szCs w:val="24"/>
              </w:rPr>
              <w:lastRenderedPageBreak/>
              <w:t>4</w:t>
            </w:r>
          </w:p>
        </w:tc>
        <w:tc>
          <w:tcPr>
            <w:tcW w:w="8922" w:type="dxa"/>
          </w:tcPr>
          <w:p w:rsidR="00817DDD" w:rsidRDefault="00817DDD" w:rsidP="00817DDD">
            <w:pPr>
              <w:spacing w:line="276" w:lineRule="auto"/>
              <w:rPr>
                <w:b/>
                <w:color w:val="000000"/>
                <w:sz w:val="24"/>
                <w:szCs w:val="24"/>
              </w:rPr>
            </w:pPr>
            <w:r>
              <w:rPr>
                <w:b/>
                <w:color w:val="000000"/>
                <w:sz w:val="24"/>
                <w:szCs w:val="24"/>
              </w:rPr>
              <w:t xml:space="preserve">Unidad 4. </w:t>
            </w:r>
            <w:r w:rsidRPr="00817DDD">
              <w:rPr>
                <w:b/>
                <w:i/>
                <w:color w:val="000000"/>
                <w:sz w:val="24"/>
                <w:szCs w:val="24"/>
              </w:rPr>
              <w:t>Plays</w:t>
            </w:r>
            <w:r>
              <w:rPr>
                <w:b/>
                <w:color w:val="000000"/>
                <w:sz w:val="24"/>
                <w:szCs w:val="24"/>
              </w:rPr>
              <w:t xml:space="preserve"> petroleros</w:t>
            </w:r>
          </w:p>
          <w:p w:rsidR="00817DDD" w:rsidRDefault="005F4EE3" w:rsidP="005F4EE3">
            <w:pPr>
              <w:spacing w:line="276" w:lineRule="auto"/>
              <w:jc w:val="both"/>
              <w:rPr>
                <w:color w:val="000000"/>
                <w:sz w:val="24"/>
                <w:szCs w:val="24"/>
              </w:rPr>
            </w:pPr>
            <w:r w:rsidRPr="005F4EE3">
              <w:rPr>
                <w:color w:val="000000"/>
                <w:sz w:val="24"/>
                <w:szCs w:val="24"/>
              </w:rPr>
              <w:t xml:space="preserve">Teorías del origen de los hidrocarburos. </w:t>
            </w:r>
            <w:r>
              <w:rPr>
                <w:color w:val="000000"/>
                <w:sz w:val="24"/>
                <w:szCs w:val="24"/>
              </w:rPr>
              <w:t>Definición de materia orgánica, kerógeno, bitumen. Tipos de kerógeno, hidrocarburos que generan, diagramas de clasificación utilizados en la industria</w:t>
            </w:r>
            <w:r w:rsidR="00406BF7">
              <w:rPr>
                <w:color w:val="000000"/>
                <w:sz w:val="24"/>
                <w:szCs w:val="24"/>
              </w:rPr>
              <w:t>, madurez térmica y etapas de diagénesis</w:t>
            </w:r>
            <w:r>
              <w:rPr>
                <w:color w:val="000000"/>
                <w:sz w:val="24"/>
                <w:szCs w:val="24"/>
              </w:rPr>
              <w:t>. El sistema petrolero y sus componentes. Ejemplos de elementos del sistema petrolero en cuencas productoras de Argentina.</w:t>
            </w:r>
          </w:p>
          <w:p w:rsidR="005F4EE3" w:rsidRPr="005F4EE3" w:rsidRDefault="005F4EE3" w:rsidP="00A9215A">
            <w:pPr>
              <w:spacing w:line="276" w:lineRule="auto"/>
              <w:jc w:val="both"/>
              <w:rPr>
                <w:color w:val="000000"/>
                <w:sz w:val="24"/>
                <w:szCs w:val="24"/>
              </w:rPr>
            </w:pPr>
            <w:r w:rsidRPr="005F4EE3">
              <w:rPr>
                <w:color w:val="000000"/>
                <w:sz w:val="24"/>
                <w:szCs w:val="24"/>
                <w:u w:val="single"/>
              </w:rPr>
              <w:t>TP N°3</w:t>
            </w:r>
            <w:r>
              <w:rPr>
                <w:color w:val="000000"/>
                <w:sz w:val="24"/>
                <w:szCs w:val="24"/>
              </w:rPr>
              <w:t xml:space="preserve">. </w:t>
            </w:r>
            <w:r w:rsidR="00A9215A" w:rsidRPr="00A9215A">
              <w:rPr>
                <w:i/>
                <w:color w:val="000000"/>
                <w:sz w:val="24"/>
                <w:szCs w:val="24"/>
              </w:rPr>
              <w:t>Introducción a la geoquímica de la roca generadora</w:t>
            </w:r>
          </w:p>
        </w:tc>
        <w:tc>
          <w:tcPr>
            <w:tcW w:w="1072" w:type="dxa"/>
            <w:vAlign w:val="center"/>
          </w:tcPr>
          <w:p w:rsidR="00817DDD" w:rsidRDefault="00F4579E" w:rsidP="00950FF2">
            <w:pPr>
              <w:jc w:val="center"/>
              <w:rPr>
                <w:color w:val="000000"/>
                <w:sz w:val="24"/>
                <w:szCs w:val="24"/>
              </w:rPr>
            </w:pPr>
            <w:r>
              <w:rPr>
                <w:color w:val="000000"/>
                <w:sz w:val="24"/>
                <w:szCs w:val="24"/>
              </w:rPr>
              <w:t>x</w:t>
            </w:r>
          </w:p>
        </w:tc>
        <w:tc>
          <w:tcPr>
            <w:tcW w:w="850" w:type="dxa"/>
            <w:vAlign w:val="center"/>
          </w:tcPr>
          <w:p w:rsidR="00817DDD" w:rsidRDefault="00817DDD" w:rsidP="00950FF2">
            <w:pPr>
              <w:jc w:val="center"/>
              <w:rPr>
                <w:color w:val="000000"/>
                <w:sz w:val="24"/>
                <w:szCs w:val="24"/>
              </w:rPr>
            </w:pPr>
          </w:p>
        </w:tc>
        <w:tc>
          <w:tcPr>
            <w:tcW w:w="709" w:type="dxa"/>
            <w:vAlign w:val="center"/>
          </w:tcPr>
          <w:p w:rsidR="00817DDD" w:rsidRDefault="00817DDD" w:rsidP="00950FF2">
            <w:pPr>
              <w:jc w:val="center"/>
              <w:rPr>
                <w:color w:val="000000"/>
                <w:sz w:val="24"/>
                <w:szCs w:val="24"/>
              </w:rPr>
            </w:pPr>
          </w:p>
        </w:tc>
        <w:tc>
          <w:tcPr>
            <w:tcW w:w="1222" w:type="dxa"/>
            <w:vAlign w:val="center"/>
          </w:tcPr>
          <w:p w:rsidR="00817DDD" w:rsidRPr="00D80582" w:rsidRDefault="00817DDD" w:rsidP="00950FF2">
            <w:pPr>
              <w:jc w:val="center"/>
              <w:rPr>
                <w:color w:val="000000"/>
                <w:sz w:val="24"/>
                <w:szCs w:val="24"/>
              </w:rPr>
            </w:pPr>
          </w:p>
        </w:tc>
        <w:tc>
          <w:tcPr>
            <w:tcW w:w="1417" w:type="dxa"/>
            <w:vAlign w:val="center"/>
          </w:tcPr>
          <w:p w:rsidR="00817DDD" w:rsidRPr="00D80582" w:rsidRDefault="00817DDD" w:rsidP="00950FF2">
            <w:pPr>
              <w:jc w:val="center"/>
              <w:rPr>
                <w:color w:val="000000"/>
                <w:sz w:val="24"/>
                <w:szCs w:val="24"/>
              </w:rPr>
            </w:pPr>
          </w:p>
        </w:tc>
      </w:tr>
      <w:tr w:rsidR="005B5C5B" w:rsidRPr="00D80582" w:rsidTr="00950FF2">
        <w:trPr>
          <w:jc w:val="center"/>
        </w:trPr>
        <w:tc>
          <w:tcPr>
            <w:tcW w:w="1181" w:type="dxa"/>
            <w:vAlign w:val="center"/>
          </w:tcPr>
          <w:p w:rsidR="005B5C5B" w:rsidRDefault="005B5C5B" w:rsidP="008235B4">
            <w:pPr>
              <w:jc w:val="center"/>
              <w:rPr>
                <w:color w:val="000000"/>
                <w:sz w:val="24"/>
                <w:szCs w:val="24"/>
              </w:rPr>
            </w:pPr>
            <w:r>
              <w:rPr>
                <w:color w:val="000000"/>
                <w:sz w:val="24"/>
                <w:szCs w:val="24"/>
              </w:rPr>
              <w:t>5</w:t>
            </w:r>
          </w:p>
        </w:tc>
        <w:tc>
          <w:tcPr>
            <w:tcW w:w="8922" w:type="dxa"/>
          </w:tcPr>
          <w:p w:rsidR="005B5C5B" w:rsidRDefault="005B5C5B" w:rsidP="00817DDD">
            <w:pPr>
              <w:spacing w:line="276" w:lineRule="auto"/>
              <w:rPr>
                <w:b/>
                <w:color w:val="000000"/>
                <w:sz w:val="24"/>
                <w:szCs w:val="24"/>
              </w:rPr>
            </w:pPr>
            <w:r>
              <w:rPr>
                <w:b/>
                <w:color w:val="000000"/>
                <w:sz w:val="24"/>
                <w:szCs w:val="24"/>
              </w:rPr>
              <w:t>Unidad 5. Componentes</w:t>
            </w:r>
            <w:r w:rsidR="00F4579E">
              <w:rPr>
                <w:b/>
                <w:color w:val="000000"/>
                <w:sz w:val="24"/>
                <w:szCs w:val="24"/>
              </w:rPr>
              <w:t xml:space="preserve"> del sistema petrolero</w:t>
            </w:r>
          </w:p>
          <w:p w:rsidR="005B5C5B" w:rsidRDefault="00644289" w:rsidP="0008509F">
            <w:pPr>
              <w:spacing w:line="276" w:lineRule="auto"/>
              <w:jc w:val="both"/>
              <w:rPr>
                <w:color w:val="000000"/>
                <w:sz w:val="24"/>
                <w:szCs w:val="24"/>
              </w:rPr>
            </w:pPr>
            <w:r>
              <w:rPr>
                <w:color w:val="000000"/>
                <w:sz w:val="24"/>
                <w:szCs w:val="24"/>
              </w:rPr>
              <w:t xml:space="preserve">Caracterización </w:t>
            </w:r>
            <w:r w:rsidR="0008509F">
              <w:rPr>
                <w:color w:val="000000"/>
                <w:sz w:val="24"/>
                <w:szCs w:val="24"/>
              </w:rPr>
              <w:t xml:space="preserve">sedimentológica y petrofísica </w:t>
            </w:r>
            <w:r>
              <w:rPr>
                <w:color w:val="000000"/>
                <w:sz w:val="24"/>
                <w:szCs w:val="24"/>
              </w:rPr>
              <w:t xml:space="preserve">de roca madre, roca reservorio, roca sello, trampa. </w:t>
            </w:r>
            <w:r w:rsidR="0008509F">
              <w:rPr>
                <w:color w:val="000000"/>
                <w:sz w:val="24"/>
                <w:szCs w:val="24"/>
              </w:rPr>
              <w:t xml:space="preserve">Principales rocas madre de cuencas de la Argentina. </w:t>
            </w:r>
            <w:r w:rsidRPr="00644289">
              <w:rPr>
                <w:i/>
                <w:color w:val="000000"/>
                <w:sz w:val="24"/>
                <w:szCs w:val="24"/>
              </w:rPr>
              <w:t>Timing</w:t>
            </w:r>
            <w:r w:rsidR="0008509F">
              <w:rPr>
                <w:color w:val="000000"/>
                <w:sz w:val="24"/>
                <w:szCs w:val="24"/>
              </w:rPr>
              <w:t xml:space="preserve"> en el origen, migración y acumulación de hidrocarburos. Carta de eventos del sistema petrolero.</w:t>
            </w:r>
          </w:p>
          <w:p w:rsidR="0008509F" w:rsidRPr="005B5C5B" w:rsidRDefault="0008509F" w:rsidP="0008509F">
            <w:pPr>
              <w:spacing w:line="276" w:lineRule="auto"/>
              <w:jc w:val="both"/>
              <w:rPr>
                <w:color w:val="000000"/>
                <w:sz w:val="24"/>
                <w:szCs w:val="24"/>
              </w:rPr>
            </w:pPr>
            <w:r w:rsidRPr="0008509F">
              <w:rPr>
                <w:color w:val="000000"/>
                <w:sz w:val="24"/>
                <w:szCs w:val="24"/>
                <w:u w:val="single"/>
              </w:rPr>
              <w:t>TP N° 4</w:t>
            </w:r>
            <w:r>
              <w:rPr>
                <w:color w:val="000000"/>
                <w:sz w:val="24"/>
                <w:szCs w:val="24"/>
              </w:rPr>
              <w:t xml:space="preserve">. </w:t>
            </w:r>
            <w:r w:rsidRPr="0008509F">
              <w:rPr>
                <w:i/>
                <w:color w:val="000000"/>
                <w:sz w:val="24"/>
                <w:szCs w:val="24"/>
              </w:rPr>
              <w:t xml:space="preserve">Caracterización de los componentes de un sistema petrolero de la Argentina </w:t>
            </w:r>
            <w:r>
              <w:rPr>
                <w:color w:val="000000"/>
                <w:sz w:val="24"/>
                <w:szCs w:val="24"/>
              </w:rPr>
              <w:t>(trabajo grupal)</w:t>
            </w:r>
          </w:p>
        </w:tc>
        <w:tc>
          <w:tcPr>
            <w:tcW w:w="1072" w:type="dxa"/>
            <w:vAlign w:val="center"/>
          </w:tcPr>
          <w:p w:rsidR="005B5C5B" w:rsidRDefault="00F4579E" w:rsidP="00950FF2">
            <w:pPr>
              <w:jc w:val="center"/>
              <w:rPr>
                <w:color w:val="000000"/>
                <w:sz w:val="24"/>
                <w:szCs w:val="24"/>
              </w:rPr>
            </w:pPr>
            <w:r>
              <w:rPr>
                <w:color w:val="000000"/>
                <w:sz w:val="24"/>
                <w:szCs w:val="24"/>
              </w:rPr>
              <w:t>x</w:t>
            </w:r>
          </w:p>
        </w:tc>
        <w:tc>
          <w:tcPr>
            <w:tcW w:w="850" w:type="dxa"/>
            <w:vAlign w:val="center"/>
          </w:tcPr>
          <w:p w:rsidR="005B5C5B" w:rsidRDefault="00F4579E" w:rsidP="00950FF2">
            <w:pPr>
              <w:jc w:val="center"/>
              <w:rPr>
                <w:color w:val="000000"/>
                <w:sz w:val="24"/>
                <w:szCs w:val="24"/>
              </w:rPr>
            </w:pPr>
            <w:r>
              <w:rPr>
                <w:color w:val="000000"/>
                <w:sz w:val="24"/>
                <w:szCs w:val="24"/>
              </w:rPr>
              <w:t>x</w:t>
            </w:r>
          </w:p>
        </w:tc>
        <w:tc>
          <w:tcPr>
            <w:tcW w:w="709" w:type="dxa"/>
            <w:vAlign w:val="center"/>
          </w:tcPr>
          <w:p w:rsidR="005B5C5B" w:rsidRDefault="005B5C5B" w:rsidP="00950FF2">
            <w:pPr>
              <w:jc w:val="center"/>
              <w:rPr>
                <w:color w:val="000000"/>
                <w:sz w:val="24"/>
                <w:szCs w:val="24"/>
              </w:rPr>
            </w:pPr>
          </w:p>
        </w:tc>
        <w:tc>
          <w:tcPr>
            <w:tcW w:w="1222" w:type="dxa"/>
            <w:vAlign w:val="center"/>
          </w:tcPr>
          <w:p w:rsidR="005B5C5B" w:rsidRPr="00D80582" w:rsidRDefault="005B5C5B" w:rsidP="00950FF2">
            <w:pPr>
              <w:jc w:val="center"/>
              <w:rPr>
                <w:color w:val="000000"/>
                <w:sz w:val="24"/>
                <w:szCs w:val="24"/>
              </w:rPr>
            </w:pPr>
          </w:p>
        </w:tc>
        <w:tc>
          <w:tcPr>
            <w:tcW w:w="1417" w:type="dxa"/>
            <w:vAlign w:val="center"/>
          </w:tcPr>
          <w:p w:rsidR="005B5C5B" w:rsidRPr="00D80582" w:rsidRDefault="005B5C5B" w:rsidP="00950FF2">
            <w:pPr>
              <w:jc w:val="center"/>
              <w:rPr>
                <w:color w:val="000000"/>
                <w:sz w:val="24"/>
                <w:szCs w:val="24"/>
              </w:rPr>
            </w:pPr>
          </w:p>
        </w:tc>
      </w:tr>
      <w:tr w:rsidR="00F4579E" w:rsidRPr="00D80582" w:rsidTr="00950FF2">
        <w:trPr>
          <w:jc w:val="center"/>
        </w:trPr>
        <w:tc>
          <w:tcPr>
            <w:tcW w:w="1181" w:type="dxa"/>
            <w:vAlign w:val="center"/>
          </w:tcPr>
          <w:p w:rsidR="00F4579E" w:rsidRDefault="00F4579E" w:rsidP="008235B4">
            <w:pPr>
              <w:jc w:val="center"/>
              <w:rPr>
                <w:color w:val="000000"/>
                <w:sz w:val="24"/>
                <w:szCs w:val="24"/>
              </w:rPr>
            </w:pPr>
            <w:r>
              <w:rPr>
                <w:color w:val="000000"/>
                <w:sz w:val="24"/>
                <w:szCs w:val="24"/>
              </w:rPr>
              <w:t>6</w:t>
            </w:r>
          </w:p>
        </w:tc>
        <w:tc>
          <w:tcPr>
            <w:tcW w:w="8922" w:type="dxa"/>
          </w:tcPr>
          <w:p w:rsidR="00F4579E" w:rsidRDefault="00F4579E" w:rsidP="00817DDD">
            <w:pPr>
              <w:spacing w:line="276" w:lineRule="auto"/>
              <w:rPr>
                <w:b/>
                <w:color w:val="000000"/>
                <w:sz w:val="24"/>
                <w:szCs w:val="24"/>
              </w:rPr>
            </w:pPr>
            <w:r>
              <w:rPr>
                <w:b/>
                <w:color w:val="000000"/>
                <w:sz w:val="24"/>
                <w:szCs w:val="24"/>
              </w:rPr>
              <w:t>Unidad 6. Caracterización de los componentes del sistema petrolero</w:t>
            </w:r>
          </w:p>
          <w:p w:rsidR="00F4579E" w:rsidRDefault="007D17DF" w:rsidP="007D17DF">
            <w:pPr>
              <w:spacing w:line="276" w:lineRule="auto"/>
              <w:jc w:val="both"/>
              <w:rPr>
                <w:color w:val="000000"/>
                <w:sz w:val="24"/>
                <w:szCs w:val="24"/>
              </w:rPr>
            </w:pPr>
            <w:r>
              <w:rPr>
                <w:color w:val="000000"/>
                <w:sz w:val="24"/>
                <w:szCs w:val="24"/>
              </w:rPr>
              <w:t xml:space="preserve">Metodologías y procesos utilizados para la caracterización de cada uno de los elementos del sistema petrolero. Análisis sobre afloramientos, testigos corona, </w:t>
            </w:r>
            <w:r w:rsidRPr="007D17DF">
              <w:rPr>
                <w:i/>
                <w:color w:val="000000"/>
                <w:sz w:val="24"/>
                <w:szCs w:val="24"/>
              </w:rPr>
              <w:t>plugs</w:t>
            </w:r>
            <w:r>
              <w:rPr>
                <w:color w:val="000000"/>
                <w:sz w:val="24"/>
                <w:szCs w:val="24"/>
              </w:rPr>
              <w:t xml:space="preserve">, </w:t>
            </w:r>
            <w:r w:rsidRPr="007D17DF">
              <w:rPr>
                <w:i/>
                <w:color w:val="000000"/>
                <w:sz w:val="24"/>
                <w:szCs w:val="24"/>
              </w:rPr>
              <w:t>cutting</w:t>
            </w:r>
            <w:r>
              <w:rPr>
                <w:color w:val="000000"/>
                <w:sz w:val="24"/>
                <w:szCs w:val="24"/>
              </w:rPr>
              <w:t>. Introducción a las propiedades petrofísicas de cada uno de los elementos del sistema petrolero.</w:t>
            </w:r>
          </w:p>
          <w:p w:rsidR="007D17DF" w:rsidRPr="00F4579E" w:rsidRDefault="007D17DF" w:rsidP="007D17DF">
            <w:pPr>
              <w:spacing w:line="276" w:lineRule="auto"/>
              <w:jc w:val="both"/>
              <w:rPr>
                <w:color w:val="000000"/>
                <w:sz w:val="24"/>
                <w:szCs w:val="24"/>
              </w:rPr>
            </w:pPr>
            <w:r w:rsidRPr="007D17DF">
              <w:rPr>
                <w:color w:val="000000"/>
                <w:sz w:val="24"/>
                <w:szCs w:val="24"/>
                <w:u w:val="single"/>
              </w:rPr>
              <w:t>TP N°5</w:t>
            </w:r>
            <w:r>
              <w:rPr>
                <w:color w:val="000000"/>
                <w:sz w:val="24"/>
                <w:szCs w:val="24"/>
              </w:rPr>
              <w:t xml:space="preserve">. </w:t>
            </w:r>
            <w:r w:rsidRPr="007D17DF">
              <w:rPr>
                <w:i/>
                <w:color w:val="000000"/>
                <w:sz w:val="24"/>
                <w:szCs w:val="24"/>
              </w:rPr>
              <w:t>Caracterización de muestras de roca mediante análisis de laboratorio</w:t>
            </w:r>
          </w:p>
        </w:tc>
        <w:tc>
          <w:tcPr>
            <w:tcW w:w="1072" w:type="dxa"/>
            <w:vAlign w:val="center"/>
          </w:tcPr>
          <w:p w:rsidR="00F4579E" w:rsidRDefault="007D17DF" w:rsidP="00950FF2">
            <w:pPr>
              <w:jc w:val="center"/>
              <w:rPr>
                <w:color w:val="000000"/>
                <w:sz w:val="24"/>
                <w:szCs w:val="24"/>
              </w:rPr>
            </w:pPr>
            <w:r>
              <w:rPr>
                <w:color w:val="000000"/>
                <w:sz w:val="24"/>
                <w:szCs w:val="24"/>
              </w:rPr>
              <w:t>x</w:t>
            </w:r>
          </w:p>
        </w:tc>
        <w:tc>
          <w:tcPr>
            <w:tcW w:w="850" w:type="dxa"/>
            <w:vAlign w:val="center"/>
          </w:tcPr>
          <w:p w:rsidR="00F4579E" w:rsidRDefault="00F4579E" w:rsidP="00950FF2">
            <w:pPr>
              <w:jc w:val="center"/>
              <w:rPr>
                <w:color w:val="000000"/>
                <w:sz w:val="24"/>
                <w:szCs w:val="24"/>
              </w:rPr>
            </w:pPr>
          </w:p>
        </w:tc>
        <w:tc>
          <w:tcPr>
            <w:tcW w:w="709" w:type="dxa"/>
            <w:vAlign w:val="center"/>
          </w:tcPr>
          <w:p w:rsidR="00F4579E" w:rsidRDefault="007D17DF" w:rsidP="00950FF2">
            <w:pPr>
              <w:jc w:val="center"/>
              <w:rPr>
                <w:color w:val="000000"/>
                <w:sz w:val="24"/>
                <w:szCs w:val="24"/>
              </w:rPr>
            </w:pPr>
            <w:r>
              <w:rPr>
                <w:color w:val="000000"/>
                <w:sz w:val="24"/>
                <w:szCs w:val="24"/>
              </w:rPr>
              <w:t>x</w:t>
            </w:r>
          </w:p>
        </w:tc>
        <w:tc>
          <w:tcPr>
            <w:tcW w:w="1222" w:type="dxa"/>
            <w:vAlign w:val="center"/>
          </w:tcPr>
          <w:p w:rsidR="00F4579E" w:rsidRPr="00D80582" w:rsidRDefault="007D17DF" w:rsidP="00804D67">
            <w:pPr>
              <w:jc w:val="center"/>
              <w:rPr>
                <w:color w:val="000000"/>
                <w:sz w:val="24"/>
                <w:szCs w:val="24"/>
              </w:rPr>
            </w:pPr>
            <w:r>
              <w:rPr>
                <w:color w:val="000000"/>
                <w:sz w:val="24"/>
                <w:szCs w:val="24"/>
              </w:rPr>
              <w:t xml:space="preserve">Visita </w:t>
            </w:r>
            <w:r w:rsidR="00804D67">
              <w:rPr>
                <w:color w:val="000000"/>
                <w:sz w:val="24"/>
                <w:szCs w:val="24"/>
              </w:rPr>
              <w:t xml:space="preserve">a </w:t>
            </w:r>
            <w:r>
              <w:rPr>
                <w:color w:val="000000"/>
                <w:sz w:val="24"/>
                <w:szCs w:val="24"/>
              </w:rPr>
              <w:t>InLab S.A.</w:t>
            </w:r>
          </w:p>
        </w:tc>
        <w:tc>
          <w:tcPr>
            <w:tcW w:w="1417" w:type="dxa"/>
            <w:vAlign w:val="center"/>
          </w:tcPr>
          <w:p w:rsidR="00F4579E" w:rsidRPr="00D80582" w:rsidRDefault="00F4579E" w:rsidP="00950FF2">
            <w:pPr>
              <w:jc w:val="center"/>
              <w:rPr>
                <w:color w:val="000000"/>
                <w:sz w:val="24"/>
                <w:szCs w:val="24"/>
              </w:rPr>
            </w:pPr>
          </w:p>
        </w:tc>
      </w:tr>
      <w:tr w:rsidR="007D17DF" w:rsidRPr="00D80582" w:rsidTr="00950FF2">
        <w:trPr>
          <w:jc w:val="center"/>
        </w:trPr>
        <w:tc>
          <w:tcPr>
            <w:tcW w:w="1181" w:type="dxa"/>
            <w:vAlign w:val="center"/>
          </w:tcPr>
          <w:p w:rsidR="007D17DF" w:rsidRDefault="007D17DF" w:rsidP="008235B4">
            <w:pPr>
              <w:jc w:val="center"/>
              <w:rPr>
                <w:color w:val="000000"/>
                <w:sz w:val="24"/>
                <w:szCs w:val="24"/>
              </w:rPr>
            </w:pPr>
            <w:r>
              <w:rPr>
                <w:color w:val="000000"/>
                <w:sz w:val="24"/>
                <w:szCs w:val="24"/>
              </w:rPr>
              <w:t>7</w:t>
            </w:r>
          </w:p>
        </w:tc>
        <w:tc>
          <w:tcPr>
            <w:tcW w:w="8922" w:type="dxa"/>
          </w:tcPr>
          <w:p w:rsidR="007D17DF" w:rsidRDefault="007D17DF" w:rsidP="00817DDD">
            <w:pPr>
              <w:spacing w:line="276" w:lineRule="auto"/>
              <w:rPr>
                <w:b/>
                <w:color w:val="000000"/>
                <w:sz w:val="24"/>
                <w:szCs w:val="24"/>
              </w:rPr>
            </w:pPr>
            <w:r>
              <w:rPr>
                <w:b/>
                <w:color w:val="000000"/>
                <w:sz w:val="24"/>
                <w:szCs w:val="24"/>
              </w:rPr>
              <w:t>Unidad 7. Correlación de pozos petroleros</w:t>
            </w:r>
          </w:p>
          <w:p w:rsidR="007D17DF" w:rsidRDefault="00A2013D" w:rsidP="00A2013D">
            <w:pPr>
              <w:spacing w:line="276" w:lineRule="auto"/>
              <w:jc w:val="both"/>
              <w:rPr>
                <w:color w:val="000000"/>
                <w:sz w:val="24"/>
                <w:szCs w:val="24"/>
              </w:rPr>
            </w:pPr>
            <w:r>
              <w:rPr>
                <w:color w:val="000000"/>
                <w:sz w:val="24"/>
                <w:szCs w:val="24"/>
              </w:rPr>
              <w:t>Tipos de registros de pozos. Interpretación de la respuesta de cada tipo de perfil. Registros sísmicos en un yacimiento, avances en la metodología. Interpretación de perfiles sísmicos. Conceptos básicos de estratigrafía secuencial y su aplicación en sísmica. Identificación de los posibles elementos del sistema petrolero a partir de registros sísmicos. Correlación de pozos en un yacimiento a partir de los registros sísmicos y de pozo.</w:t>
            </w:r>
          </w:p>
          <w:p w:rsidR="00A2013D" w:rsidRDefault="00A2013D" w:rsidP="00A2013D">
            <w:pPr>
              <w:spacing w:line="276" w:lineRule="auto"/>
              <w:jc w:val="both"/>
              <w:rPr>
                <w:color w:val="000000"/>
                <w:sz w:val="24"/>
                <w:szCs w:val="24"/>
              </w:rPr>
            </w:pPr>
            <w:r w:rsidRPr="00A2013D">
              <w:rPr>
                <w:color w:val="000000"/>
                <w:sz w:val="24"/>
                <w:szCs w:val="24"/>
                <w:u w:val="single"/>
              </w:rPr>
              <w:t>TP N° 6</w:t>
            </w:r>
            <w:r>
              <w:rPr>
                <w:color w:val="000000"/>
                <w:sz w:val="24"/>
                <w:szCs w:val="24"/>
              </w:rPr>
              <w:t xml:space="preserve">a. </w:t>
            </w:r>
            <w:r w:rsidRPr="00A2013D">
              <w:rPr>
                <w:i/>
                <w:color w:val="000000"/>
                <w:sz w:val="24"/>
                <w:szCs w:val="24"/>
              </w:rPr>
              <w:t>Correlación de unidades mediante registros de pozo y registros sísmicos</w:t>
            </w:r>
          </w:p>
          <w:p w:rsidR="00A2013D" w:rsidRPr="007D17DF" w:rsidRDefault="00A2013D" w:rsidP="00A2013D">
            <w:pPr>
              <w:spacing w:line="276" w:lineRule="auto"/>
              <w:jc w:val="both"/>
              <w:rPr>
                <w:color w:val="000000"/>
                <w:sz w:val="24"/>
                <w:szCs w:val="24"/>
              </w:rPr>
            </w:pPr>
            <w:r w:rsidRPr="00A2013D">
              <w:rPr>
                <w:color w:val="000000"/>
                <w:sz w:val="24"/>
                <w:szCs w:val="24"/>
                <w:u w:val="single"/>
              </w:rPr>
              <w:t>TP N° 6b</w:t>
            </w:r>
            <w:r>
              <w:rPr>
                <w:color w:val="000000"/>
                <w:sz w:val="24"/>
                <w:szCs w:val="24"/>
              </w:rPr>
              <w:t xml:space="preserve">. </w:t>
            </w:r>
            <w:r w:rsidRPr="00A2013D">
              <w:rPr>
                <w:i/>
                <w:color w:val="000000"/>
                <w:sz w:val="24"/>
                <w:szCs w:val="24"/>
              </w:rPr>
              <w:t xml:space="preserve">Integración de </w:t>
            </w:r>
            <w:r>
              <w:rPr>
                <w:i/>
                <w:color w:val="000000"/>
                <w:sz w:val="24"/>
                <w:szCs w:val="24"/>
              </w:rPr>
              <w:t xml:space="preserve">los </w:t>
            </w:r>
            <w:r w:rsidRPr="00A2013D">
              <w:rPr>
                <w:i/>
                <w:color w:val="000000"/>
                <w:sz w:val="24"/>
                <w:szCs w:val="24"/>
              </w:rPr>
              <w:t>registros para la identificación de un sistema</w:t>
            </w:r>
            <w:r>
              <w:rPr>
                <w:color w:val="000000"/>
                <w:sz w:val="24"/>
                <w:szCs w:val="24"/>
              </w:rPr>
              <w:t xml:space="preserve"> </w:t>
            </w:r>
            <w:r w:rsidRPr="00A2013D">
              <w:rPr>
                <w:i/>
                <w:color w:val="000000"/>
                <w:sz w:val="24"/>
                <w:szCs w:val="24"/>
              </w:rPr>
              <w:t>petrolero</w:t>
            </w:r>
          </w:p>
        </w:tc>
        <w:tc>
          <w:tcPr>
            <w:tcW w:w="1072" w:type="dxa"/>
            <w:vAlign w:val="center"/>
          </w:tcPr>
          <w:p w:rsidR="007D17DF" w:rsidRDefault="00A2013D" w:rsidP="00950FF2">
            <w:pPr>
              <w:jc w:val="center"/>
              <w:rPr>
                <w:color w:val="000000"/>
                <w:sz w:val="24"/>
                <w:szCs w:val="24"/>
              </w:rPr>
            </w:pPr>
            <w:r>
              <w:rPr>
                <w:color w:val="000000"/>
                <w:sz w:val="24"/>
                <w:szCs w:val="24"/>
              </w:rPr>
              <w:t>x</w:t>
            </w:r>
          </w:p>
        </w:tc>
        <w:tc>
          <w:tcPr>
            <w:tcW w:w="850" w:type="dxa"/>
            <w:vAlign w:val="center"/>
          </w:tcPr>
          <w:p w:rsidR="007D17DF" w:rsidRDefault="00A2013D" w:rsidP="00950FF2">
            <w:pPr>
              <w:jc w:val="center"/>
              <w:rPr>
                <w:color w:val="000000"/>
                <w:sz w:val="24"/>
                <w:szCs w:val="24"/>
              </w:rPr>
            </w:pPr>
            <w:r>
              <w:rPr>
                <w:color w:val="000000"/>
                <w:sz w:val="24"/>
                <w:szCs w:val="24"/>
              </w:rPr>
              <w:t>x</w:t>
            </w:r>
          </w:p>
        </w:tc>
        <w:tc>
          <w:tcPr>
            <w:tcW w:w="709" w:type="dxa"/>
            <w:vAlign w:val="center"/>
          </w:tcPr>
          <w:p w:rsidR="007D17DF" w:rsidRDefault="007D17DF" w:rsidP="00950FF2">
            <w:pPr>
              <w:jc w:val="center"/>
              <w:rPr>
                <w:color w:val="000000"/>
                <w:sz w:val="24"/>
                <w:szCs w:val="24"/>
              </w:rPr>
            </w:pPr>
          </w:p>
        </w:tc>
        <w:tc>
          <w:tcPr>
            <w:tcW w:w="1222" w:type="dxa"/>
            <w:vAlign w:val="center"/>
          </w:tcPr>
          <w:p w:rsidR="007D17DF" w:rsidRDefault="007D17DF" w:rsidP="00950FF2">
            <w:pPr>
              <w:jc w:val="center"/>
              <w:rPr>
                <w:color w:val="000000"/>
                <w:sz w:val="24"/>
                <w:szCs w:val="24"/>
              </w:rPr>
            </w:pPr>
          </w:p>
        </w:tc>
        <w:tc>
          <w:tcPr>
            <w:tcW w:w="1417" w:type="dxa"/>
            <w:vAlign w:val="center"/>
          </w:tcPr>
          <w:p w:rsidR="007D17DF" w:rsidRPr="00D80582" w:rsidRDefault="007D17DF" w:rsidP="00950FF2">
            <w:pPr>
              <w:jc w:val="center"/>
              <w:rPr>
                <w:color w:val="000000"/>
                <w:sz w:val="24"/>
                <w:szCs w:val="24"/>
              </w:rPr>
            </w:pPr>
          </w:p>
        </w:tc>
      </w:tr>
      <w:tr w:rsidR="001F7343" w:rsidRPr="00D80582" w:rsidTr="00950FF2">
        <w:trPr>
          <w:jc w:val="center"/>
        </w:trPr>
        <w:tc>
          <w:tcPr>
            <w:tcW w:w="1181" w:type="dxa"/>
            <w:vAlign w:val="center"/>
          </w:tcPr>
          <w:p w:rsidR="001F7343" w:rsidRDefault="001F7343" w:rsidP="008235B4">
            <w:pPr>
              <w:jc w:val="center"/>
              <w:rPr>
                <w:color w:val="000000"/>
                <w:sz w:val="24"/>
                <w:szCs w:val="24"/>
              </w:rPr>
            </w:pPr>
            <w:r>
              <w:rPr>
                <w:color w:val="000000"/>
                <w:sz w:val="24"/>
                <w:szCs w:val="24"/>
              </w:rPr>
              <w:t>8</w:t>
            </w:r>
          </w:p>
        </w:tc>
        <w:tc>
          <w:tcPr>
            <w:tcW w:w="8922" w:type="dxa"/>
          </w:tcPr>
          <w:p w:rsidR="001F7343" w:rsidRDefault="001F7343" w:rsidP="00817DDD">
            <w:pPr>
              <w:spacing w:line="276" w:lineRule="auto"/>
              <w:rPr>
                <w:b/>
                <w:color w:val="000000"/>
                <w:sz w:val="24"/>
                <w:szCs w:val="24"/>
              </w:rPr>
            </w:pPr>
            <w:r>
              <w:rPr>
                <w:b/>
                <w:color w:val="000000"/>
                <w:sz w:val="24"/>
                <w:szCs w:val="24"/>
              </w:rPr>
              <w:t>Unidad 8. Sostenibilidad energética</w:t>
            </w:r>
          </w:p>
          <w:p w:rsidR="001F7343" w:rsidRDefault="001F7343" w:rsidP="001F7343">
            <w:pPr>
              <w:spacing w:line="276" w:lineRule="auto"/>
              <w:jc w:val="both"/>
              <w:rPr>
                <w:color w:val="000000"/>
                <w:sz w:val="24"/>
                <w:szCs w:val="24"/>
              </w:rPr>
            </w:pPr>
            <w:r>
              <w:rPr>
                <w:color w:val="000000"/>
                <w:sz w:val="24"/>
                <w:szCs w:val="24"/>
              </w:rPr>
              <w:t>Medio ambiente e industria de hidrocarburos. Regulaciones, legislación, mitigación de daños, remediación de acuerdo al tipo de explotación y de yacimiento. El trilema energéti</w:t>
            </w:r>
            <w:r w:rsidR="00F74B66">
              <w:rPr>
                <w:color w:val="000000"/>
                <w:sz w:val="24"/>
                <w:szCs w:val="24"/>
              </w:rPr>
              <w:t>co: seguridad, mitigaci</w:t>
            </w:r>
            <w:r w:rsidR="0084158F">
              <w:rPr>
                <w:color w:val="000000"/>
                <w:sz w:val="24"/>
                <w:szCs w:val="24"/>
              </w:rPr>
              <w:t>ón</w:t>
            </w:r>
            <w:r w:rsidR="00F74B66">
              <w:rPr>
                <w:color w:val="000000"/>
                <w:sz w:val="24"/>
                <w:szCs w:val="24"/>
              </w:rPr>
              <w:t xml:space="preserve">, impacto social. </w:t>
            </w:r>
            <w:r w:rsidR="0084158F">
              <w:rPr>
                <w:color w:val="000000"/>
                <w:sz w:val="24"/>
                <w:szCs w:val="24"/>
              </w:rPr>
              <w:t>Generalidades del estado del sistema hidrocarburífero en la Argentina y en el mundo.</w:t>
            </w:r>
          </w:p>
          <w:p w:rsidR="0084158F" w:rsidRPr="001F7343" w:rsidRDefault="0084158F" w:rsidP="002D3B16">
            <w:pPr>
              <w:spacing w:line="276" w:lineRule="auto"/>
              <w:jc w:val="both"/>
              <w:rPr>
                <w:color w:val="000000"/>
                <w:sz w:val="24"/>
                <w:szCs w:val="24"/>
              </w:rPr>
            </w:pPr>
            <w:r w:rsidRPr="0084158F">
              <w:rPr>
                <w:color w:val="000000"/>
                <w:sz w:val="24"/>
                <w:szCs w:val="24"/>
                <w:u w:val="single"/>
              </w:rPr>
              <w:t>TP N° 7</w:t>
            </w:r>
            <w:r>
              <w:rPr>
                <w:color w:val="000000"/>
                <w:sz w:val="24"/>
                <w:szCs w:val="24"/>
              </w:rPr>
              <w:t xml:space="preserve">. </w:t>
            </w:r>
            <w:r w:rsidRPr="0084158F">
              <w:rPr>
                <w:i/>
                <w:color w:val="000000"/>
                <w:sz w:val="24"/>
                <w:szCs w:val="24"/>
              </w:rPr>
              <w:t>Estudio de un caso de impacto ambiental por explotación de hidrocarburos</w:t>
            </w:r>
            <w:r>
              <w:rPr>
                <w:color w:val="000000"/>
                <w:sz w:val="24"/>
                <w:szCs w:val="24"/>
              </w:rPr>
              <w:t xml:space="preserve"> (</w:t>
            </w:r>
            <w:r w:rsidR="002D3B16">
              <w:rPr>
                <w:color w:val="000000"/>
                <w:sz w:val="24"/>
                <w:szCs w:val="24"/>
              </w:rPr>
              <w:t>monografía</w:t>
            </w:r>
            <w:r>
              <w:rPr>
                <w:color w:val="000000"/>
                <w:sz w:val="24"/>
                <w:szCs w:val="24"/>
              </w:rPr>
              <w:t xml:space="preserve"> grupal)</w:t>
            </w:r>
          </w:p>
        </w:tc>
        <w:tc>
          <w:tcPr>
            <w:tcW w:w="1072" w:type="dxa"/>
            <w:vAlign w:val="center"/>
          </w:tcPr>
          <w:p w:rsidR="001F7343" w:rsidRDefault="001F7343" w:rsidP="00950FF2">
            <w:pPr>
              <w:jc w:val="center"/>
              <w:rPr>
                <w:color w:val="000000"/>
                <w:sz w:val="24"/>
                <w:szCs w:val="24"/>
              </w:rPr>
            </w:pPr>
            <w:r>
              <w:rPr>
                <w:color w:val="000000"/>
                <w:sz w:val="24"/>
                <w:szCs w:val="24"/>
              </w:rPr>
              <w:t>x</w:t>
            </w:r>
          </w:p>
        </w:tc>
        <w:tc>
          <w:tcPr>
            <w:tcW w:w="850" w:type="dxa"/>
            <w:vAlign w:val="center"/>
          </w:tcPr>
          <w:p w:rsidR="001F7343" w:rsidRDefault="0084158F" w:rsidP="00950FF2">
            <w:pPr>
              <w:jc w:val="center"/>
              <w:rPr>
                <w:color w:val="000000"/>
                <w:sz w:val="24"/>
                <w:szCs w:val="24"/>
              </w:rPr>
            </w:pPr>
            <w:r>
              <w:rPr>
                <w:color w:val="000000"/>
                <w:sz w:val="24"/>
                <w:szCs w:val="24"/>
              </w:rPr>
              <w:t>x</w:t>
            </w:r>
          </w:p>
        </w:tc>
        <w:tc>
          <w:tcPr>
            <w:tcW w:w="709" w:type="dxa"/>
            <w:vAlign w:val="center"/>
          </w:tcPr>
          <w:p w:rsidR="001F7343" w:rsidRDefault="001F7343" w:rsidP="00950FF2">
            <w:pPr>
              <w:jc w:val="center"/>
              <w:rPr>
                <w:color w:val="000000"/>
                <w:sz w:val="24"/>
                <w:szCs w:val="24"/>
              </w:rPr>
            </w:pPr>
          </w:p>
        </w:tc>
        <w:tc>
          <w:tcPr>
            <w:tcW w:w="1222" w:type="dxa"/>
            <w:vAlign w:val="center"/>
          </w:tcPr>
          <w:p w:rsidR="001F7343" w:rsidRDefault="001F7343" w:rsidP="00950FF2">
            <w:pPr>
              <w:jc w:val="center"/>
              <w:rPr>
                <w:color w:val="000000"/>
                <w:sz w:val="24"/>
                <w:szCs w:val="24"/>
              </w:rPr>
            </w:pPr>
          </w:p>
        </w:tc>
        <w:tc>
          <w:tcPr>
            <w:tcW w:w="1417" w:type="dxa"/>
            <w:vAlign w:val="center"/>
          </w:tcPr>
          <w:p w:rsidR="001F7343" w:rsidRPr="00D80582" w:rsidRDefault="001F7343" w:rsidP="00950FF2">
            <w:pPr>
              <w:jc w:val="center"/>
              <w:rPr>
                <w:color w:val="000000"/>
                <w:sz w:val="24"/>
                <w:szCs w:val="24"/>
              </w:rPr>
            </w:pPr>
          </w:p>
        </w:tc>
      </w:tr>
    </w:tbl>
    <w:p w:rsidR="009B3355" w:rsidRDefault="009B3355" w:rsidP="009B3355">
      <w:pPr>
        <w:ind w:left="-426"/>
      </w:pPr>
      <w:r w:rsidRPr="00D027E2">
        <w:rPr>
          <w:b/>
          <w:smallCaps/>
          <w:color w:val="333333"/>
          <w:sz w:val="22"/>
          <w:szCs w:val="22"/>
        </w:rPr>
        <w:t>*</w:t>
      </w:r>
      <w:r w:rsidRPr="00C43717">
        <w:rPr>
          <w:b/>
          <w:smallCaps/>
          <w:color w:val="333333"/>
          <w:sz w:val="18"/>
          <w:szCs w:val="18"/>
        </w:rPr>
        <w:t>indique con una cruz la modalidad</w:t>
      </w:r>
      <w:r w:rsidRPr="00D027E2">
        <w:rPr>
          <w:b/>
          <w:smallCaps/>
          <w:color w:val="333333"/>
          <w:sz w:val="22"/>
          <w:szCs w:val="22"/>
        </w:rPr>
        <w:t xml:space="preserve"> </w:t>
      </w:r>
    </w:p>
    <w:p w:rsidR="00D90CC2" w:rsidRDefault="00D90CC2" w:rsidP="009B3355">
      <w:pPr>
        <w:spacing w:line="276" w:lineRule="auto"/>
        <w:jc w:val="both"/>
        <w:rPr>
          <w:b/>
          <w:sz w:val="24"/>
        </w:rPr>
        <w:sectPr w:rsidR="00D90CC2" w:rsidSect="009B3355">
          <w:headerReference w:type="default" r:id="rId8"/>
          <w:footerReference w:type="default" r:id="rId9"/>
          <w:pgSz w:w="16838" w:h="11906" w:orient="landscape"/>
          <w:pgMar w:top="1701" w:right="1418" w:bottom="1701" w:left="1418" w:header="709" w:footer="709" w:gutter="0"/>
          <w:cols w:space="708"/>
          <w:docGrid w:linePitch="360"/>
        </w:sectPr>
      </w:pPr>
    </w:p>
    <w:p w:rsidR="001D68B3" w:rsidRPr="002C6641" w:rsidRDefault="002C6641" w:rsidP="002C6641">
      <w:pPr>
        <w:spacing w:line="276" w:lineRule="auto"/>
        <w:jc w:val="center"/>
        <w:rPr>
          <w:b/>
          <w:sz w:val="24"/>
          <w:u w:val="single"/>
        </w:rPr>
      </w:pPr>
      <w:r w:rsidRPr="002C6641">
        <w:rPr>
          <w:b/>
          <w:sz w:val="24"/>
          <w:u w:val="single"/>
        </w:rPr>
        <w:t>CUADERNO DE ACTIVIDADES</w:t>
      </w:r>
    </w:p>
    <w:p w:rsidR="002C6641" w:rsidRDefault="002C6641" w:rsidP="002C6641">
      <w:pPr>
        <w:spacing w:line="276" w:lineRule="auto"/>
        <w:jc w:val="center"/>
        <w:rPr>
          <w:b/>
          <w:sz w:val="24"/>
        </w:rPr>
      </w:pPr>
    </w:p>
    <w:p w:rsidR="002C6641" w:rsidRDefault="002C6641" w:rsidP="002C6641">
      <w:pPr>
        <w:spacing w:line="276" w:lineRule="auto"/>
        <w:jc w:val="center"/>
        <w:rPr>
          <w:b/>
          <w:sz w:val="24"/>
        </w:rPr>
      </w:pPr>
    </w:p>
    <w:p w:rsidR="002C6641" w:rsidRDefault="002C6641" w:rsidP="002C6641">
      <w:pPr>
        <w:spacing w:line="276" w:lineRule="auto"/>
        <w:jc w:val="center"/>
        <w:rPr>
          <w:b/>
          <w:sz w:val="24"/>
        </w:rPr>
      </w:pPr>
    </w:p>
    <w:p w:rsidR="002C6641" w:rsidRDefault="002C6641" w:rsidP="002C6641">
      <w:pPr>
        <w:spacing w:line="276" w:lineRule="auto"/>
        <w:jc w:val="center"/>
        <w:rPr>
          <w:b/>
          <w:sz w:val="24"/>
        </w:rPr>
      </w:pPr>
    </w:p>
    <w:p w:rsidR="002C6641" w:rsidRDefault="002C6641" w:rsidP="002C6641">
      <w:pPr>
        <w:spacing w:line="276" w:lineRule="auto"/>
        <w:jc w:val="center"/>
        <w:rPr>
          <w:b/>
          <w:sz w:val="24"/>
        </w:rPr>
      </w:pPr>
    </w:p>
    <w:p w:rsidR="002C6641" w:rsidRDefault="002C6641" w:rsidP="002C6641">
      <w:pPr>
        <w:spacing w:line="276" w:lineRule="auto"/>
        <w:jc w:val="center"/>
        <w:rPr>
          <w:b/>
          <w:sz w:val="24"/>
        </w:rPr>
      </w:pPr>
    </w:p>
    <w:p w:rsidR="002C6641" w:rsidRDefault="002C6641" w:rsidP="009B3355">
      <w:pPr>
        <w:spacing w:line="276" w:lineRule="auto"/>
        <w:jc w:val="both"/>
        <w:rPr>
          <w:b/>
          <w:sz w:val="24"/>
        </w:rPr>
      </w:pPr>
    </w:p>
    <w:p w:rsidR="002C6641" w:rsidRPr="002C6641" w:rsidRDefault="002C6641" w:rsidP="002C6641">
      <w:pPr>
        <w:spacing w:line="276" w:lineRule="auto"/>
        <w:jc w:val="center"/>
        <w:rPr>
          <w:b/>
          <w:sz w:val="96"/>
        </w:rPr>
      </w:pPr>
      <w:r w:rsidRPr="002C6641">
        <w:rPr>
          <w:b/>
          <w:sz w:val="96"/>
        </w:rPr>
        <w:t>GEOLOGÍA DEL PETRÓLEO</w:t>
      </w:r>
    </w:p>
    <w:p w:rsidR="002C6641" w:rsidRDefault="002C6641" w:rsidP="009B3355">
      <w:pPr>
        <w:spacing w:line="276" w:lineRule="auto"/>
        <w:jc w:val="both"/>
        <w:rPr>
          <w:b/>
          <w:sz w:val="24"/>
        </w:rPr>
      </w:pPr>
    </w:p>
    <w:p w:rsidR="002C6641" w:rsidRDefault="002C6641" w:rsidP="009B3355">
      <w:pPr>
        <w:spacing w:line="276" w:lineRule="auto"/>
        <w:jc w:val="both"/>
        <w:rPr>
          <w:b/>
          <w:sz w:val="24"/>
        </w:rPr>
      </w:pPr>
    </w:p>
    <w:p w:rsidR="002C6641" w:rsidRDefault="002C6641" w:rsidP="009B3355">
      <w:pPr>
        <w:spacing w:line="276" w:lineRule="auto"/>
        <w:jc w:val="both"/>
        <w:rPr>
          <w:b/>
          <w:sz w:val="24"/>
        </w:rPr>
      </w:pPr>
    </w:p>
    <w:p w:rsidR="002C6641" w:rsidRDefault="002C6641" w:rsidP="009B3355">
      <w:pPr>
        <w:spacing w:line="276" w:lineRule="auto"/>
        <w:jc w:val="both"/>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p>
    <w:p w:rsidR="002C6641" w:rsidRDefault="002C6641" w:rsidP="002C6641">
      <w:pPr>
        <w:spacing w:line="276" w:lineRule="auto"/>
        <w:jc w:val="right"/>
        <w:rPr>
          <w:b/>
          <w:sz w:val="24"/>
        </w:rPr>
      </w:pPr>
      <w:r>
        <w:rPr>
          <w:b/>
          <w:sz w:val="24"/>
        </w:rPr>
        <w:t>Universidad Nacional de Quilmes</w:t>
      </w:r>
    </w:p>
    <w:p w:rsidR="002C6641" w:rsidRDefault="002C6641" w:rsidP="002C6641">
      <w:pPr>
        <w:spacing w:line="276" w:lineRule="auto"/>
        <w:jc w:val="right"/>
        <w:rPr>
          <w:b/>
          <w:sz w:val="24"/>
        </w:rPr>
      </w:pPr>
    </w:p>
    <w:p w:rsidR="002C6641" w:rsidRDefault="002C6641" w:rsidP="002C6641">
      <w:pPr>
        <w:spacing w:line="276" w:lineRule="auto"/>
        <w:jc w:val="right"/>
        <w:rPr>
          <w:b/>
          <w:sz w:val="24"/>
        </w:rPr>
      </w:pPr>
      <w:r>
        <w:rPr>
          <w:b/>
          <w:sz w:val="24"/>
        </w:rPr>
        <w:t>Tecnicatura Universitaria en Tecnología Ambiental y Petroquímica</w:t>
      </w:r>
    </w:p>
    <w:p w:rsidR="002C6641" w:rsidRDefault="002C6641" w:rsidP="002C6641">
      <w:pPr>
        <w:spacing w:line="276" w:lineRule="auto"/>
        <w:jc w:val="right"/>
        <w:rPr>
          <w:b/>
          <w:sz w:val="24"/>
        </w:rPr>
      </w:pPr>
    </w:p>
    <w:p w:rsidR="002C6641" w:rsidRDefault="002C6641" w:rsidP="002C6641">
      <w:pPr>
        <w:spacing w:line="276" w:lineRule="auto"/>
        <w:jc w:val="right"/>
        <w:rPr>
          <w:b/>
          <w:sz w:val="24"/>
        </w:rPr>
        <w:sectPr w:rsidR="002C6641" w:rsidSect="00D90CC2">
          <w:pgSz w:w="11906" w:h="16838"/>
          <w:pgMar w:top="1418" w:right="1701" w:bottom="1418" w:left="1701" w:header="709" w:footer="709" w:gutter="0"/>
          <w:cols w:space="708"/>
          <w:docGrid w:linePitch="360"/>
        </w:sectPr>
      </w:pPr>
      <w:r>
        <w:rPr>
          <w:b/>
          <w:sz w:val="24"/>
        </w:rPr>
        <w:t>Año 2019</w:t>
      </w:r>
    </w:p>
    <w:p w:rsidR="002C6641" w:rsidRDefault="002C6641" w:rsidP="001E039C">
      <w:pPr>
        <w:spacing w:line="276" w:lineRule="auto"/>
        <w:rPr>
          <w:b/>
          <w:sz w:val="24"/>
        </w:rPr>
      </w:pPr>
      <w:r>
        <w:rPr>
          <w:b/>
          <w:sz w:val="24"/>
        </w:rPr>
        <w:t>Trabajo Práctico N° 1</w:t>
      </w:r>
    </w:p>
    <w:p w:rsidR="001E039C" w:rsidRDefault="001E039C" w:rsidP="001E039C">
      <w:pPr>
        <w:spacing w:line="276" w:lineRule="auto"/>
        <w:rPr>
          <w:b/>
          <w:sz w:val="24"/>
        </w:rPr>
      </w:pPr>
      <w:r>
        <w:rPr>
          <w:b/>
          <w:sz w:val="24"/>
        </w:rPr>
        <w:t xml:space="preserve">Alumno/a: </w:t>
      </w:r>
      <w:r w:rsidRPr="001E039C">
        <w:rPr>
          <w:sz w:val="24"/>
        </w:rPr>
        <w:t>_________________________</w:t>
      </w:r>
      <w:r w:rsidRPr="001E039C">
        <w:rPr>
          <w:sz w:val="24"/>
          <w:u w:val="single"/>
        </w:rPr>
        <w:t xml:space="preserve">     </w:t>
      </w:r>
      <w:r w:rsidRPr="001E039C">
        <w:rPr>
          <w:b/>
          <w:sz w:val="24"/>
          <w:u w:val="single"/>
        </w:rPr>
        <w:t xml:space="preserve">                                                </w:t>
      </w:r>
    </w:p>
    <w:p w:rsidR="00A771A9" w:rsidRDefault="00A771A9" w:rsidP="007A3AF0">
      <w:pPr>
        <w:spacing w:line="276" w:lineRule="auto"/>
        <w:jc w:val="center"/>
        <w:rPr>
          <w:b/>
          <w:sz w:val="24"/>
        </w:rPr>
      </w:pPr>
    </w:p>
    <w:p w:rsidR="002C6641" w:rsidRDefault="002C6641" w:rsidP="002C6641">
      <w:pPr>
        <w:spacing w:line="276" w:lineRule="auto"/>
        <w:jc w:val="right"/>
        <w:rPr>
          <w:b/>
          <w:sz w:val="24"/>
        </w:rPr>
      </w:pPr>
    </w:p>
    <w:p w:rsidR="002C6641" w:rsidRDefault="007A3AF0" w:rsidP="007A3AF0">
      <w:pPr>
        <w:spacing w:line="276" w:lineRule="auto"/>
        <w:jc w:val="center"/>
        <w:rPr>
          <w:b/>
          <w:color w:val="000000"/>
          <w:szCs w:val="24"/>
          <w:u w:val="single"/>
        </w:rPr>
      </w:pPr>
      <w:r w:rsidRPr="007A3AF0">
        <w:rPr>
          <w:b/>
          <w:color w:val="000000"/>
          <w:szCs w:val="24"/>
          <w:u w:val="single"/>
        </w:rPr>
        <w:t>Caracterización de muestras de mano: textura, composición mineral y estructuras sedimentarias</w:t>
      </w:r>
    </w:p>
    <w:p w:rsidR="007A3AF0" w:rsidRDefault="007A3AF0" w:rsidP="007A3AF0">
      <w:pPr>
        <w:spacing w:line="276" w:lineRule="auto"/>
        <w:jc w:val="center"/>
        <w:rPr>
          <w:b/>
          <w:color w:val="000000"/>
          <w:szCs w:val="24"/>
          <w:u w:val="single"/>
        </w:rPr>
      </w:pPr>
    </w:p>
    <w:p w:rsidR="007A3AF0" w:rsidRPr="007A3AF0" w:rsidRDefault="007A3AF0" w:rsidP="007A3AF0">
      <w:pPr>
        <w:spacing w:line="276" w:lineRule="auto"/>
        <w:rPr>
          <w:color w:val="000000"/>
          <w:sz w:val="24"/>
          <w:szCs w:val="24"/>
          <w:u w:val="single"/>
        </w:rPr>
      </w:pPr>
      <w:r w:rsidRPr="007A3AF0">
        <w:rPr>
          <w:color w:val="000000"/>
          <w:sz w:val="24"/>
          <w:szCs w:val="24"/>
          <w:u w:val="single"/>
        </w:rPr>
        <w:t>Objetivos</w:t>
      </w:r>
    </w:p>
    <w:p w:rsidR="007A3AF0" w:rsidRDefault="007A3AF0" w:rsidP="007A3AF0">
      <w:pPr>
        <w:spacing w:line="276" w:lineRule="auto"/>
        <w:jc w:val="both"/>
        <w:rPr>
          <w:color w:val="000000"/>
          <w:sz w:val="24"/>
          <w:szCs w:val="24"/>
        </w:rPr>
      </w:pPr>
    </w:p>
    <w:p w:rsidR="007A3AF0" w:rsidRPr="007A3AF0" w:rsidRDefault="007A3AF0" w:rsidP="007A3AF0">
      <w:pPr>
        <w:spacing w:line="276" w:lineRule="auto"/>
        <w:jc w:val="both"/>
        <w:rPr>
          <w:color w:val="000000"/>
          <w:sz w:val="24"/>
          <w:szCs w:val="24"/>
        </w:rPr>
      </w:pPr>
      <w:r>
        <w:rPr>
          <w:color w:val="000000"/>
          <w:sz w:val="24"/>
          <w:szCs w:val="24"/>
        </w:rPr>
        <w:tab/>
        <w:t>Obtener los conceptos básicos que permitan realizar una descripción e</w:t>
      </w:r>
      <w:r w:rsidR="00A771A9">
        <w:rPr>
          <w:color w:val="000000"/>
          <w:sz w:val="24"/>
          <w:szCs w:val="24"/>
        </w:rPr>
        <w:t>xpeditiva sobre muestras de mano</w:t>
      </w:r>
      <w:r>
        <w:rPr>
          <w:color w:val="000000"/>
          <w:sz w:val="24"/>
          <w:szCs w:val="24"/>
        </w:rPr>
        <w:t xml:space="preserve">. Los conceptos adquiridos serán </w:t>
      </w:r>
      <w:r w:rsidR="00A771A9">
        <w:rPr>
          <w:color w:val="000000"/>
          <w:sz w:val="24"/>
          <w:szCs w:val="24"/>
        </w:rPr>
        <w:t xml:space="preserve">luego </w:t>
      </w:r>
      <w:r>
        <w:rPr>
          <w:color w:val="000000"/>
          <w:sz w:val="24"/>
          <w:szCs w:val="24"/>
        </w:rPr>
        <w:t>aplicables a cualquier escala de trabajo (micro, meso y macroscópica).</w:t>
      </w:r>
    </w:p>
    <w:p w:rsidR="007A3AF0" w:rsidRDefault="007A3AF0" w:rsidP="007A3AF0">
      <w:pPr>
        <w:spacing w:line="276" w:lineRule="auto"/>
        <w:jc w:val="center"/>
        <w:rPr>
          <w:b/>
          <w:color w:val="000000"/>
          <w:szCs w:val="24"/>
          <w:u w:val="single"/>
        </w:rPr>
      </w:pPr>
    </w:p>
    <w:p w:rsidR="007A3AF0" w:rsidRDefault="007A3AF0" w:rsidP="007A3AF0">
      <w:pPr>
        <w:spacing w:line="276" w:lineRule="auto"/>
        <w:rPr>
          <w:sz w:val="24"/>
          <w:u w:val="single"/>
        </w:rPr>
      </w:pPr>
    </w:p>
    <w:p w:rsidR="007A3AF0" w:rsidRDefault="007A3AF0" w:rsidP="007A3AF0">
      <w:pPr>
        <w:spacing w:line="276" w:lineRule="auto"/>
        <w:rPr>
          <w:sz w:val="24"/>
          <w:u w:val="single"/>
        </w:rPr>
      </w:pPr>
      <w:r w:rsidRPr="007A3AF0">
        <w:rPr>
          <w:sz w:val="24"/>
          <w:u w:val="single"/>
        </w:rPr>
        <w:t>Actividades</w:t>
      </w:r>
    </w:p>
    <w:p w:rsidR="007A3AF0" w:rsidRDefault="007A3AF0" w:rsidP="007A3AF0">
      <w:pPr>
        <w:spacing w:line="276" w:lineRule="auto"/>
        <w:rPr>
          <w:sz w:val="24"/>
        </w:rPr>
      </w:pPr>
    </w:p>
    <w:p w:rsidR="007A3AF0" w:rsidRDefault="007A3AF0" w:rsidP="007A3AF0">
      <w:pPr>
        <w:spacing w:line="276" w:lineRule="auto"/>
        <w:jc w:val="both"/>
        <w:rPr>
          <w:sz w:val="24"/>
        </w:rPr>
      </w:pPr>
      <w:r>
        <w:rPr>
          <w:sz w:val="24"/>
        </w:rPr>
        <w:tab/>
      </w:r>
      <w:r w:rsidRPr="007A3AF0">
        <w:rPr>
          <w:sz w:val="24"/>
        </w:rPr>
        <w:t>Realizar una de</w:t>
      </w:r>
      <w:r>
        <w:rPr>
          <w:sz w:val="24"/>
        </w:rPr>
        <w:t>scripción de cada tipo de roca (ígneas, sedimentarias, metamórficas, carbonáticas y químicas), teniendo en cuenta principalmente los siguientes aspectos:</w:t>
      </w:r>
    </w:p>
    <w:p w:rsidR="007A3AF0" w:rsidRDefault="007A3AF0" w:rsidP="007A3AF0">
      <w:pPr>
        <w:spacing w:line="276" w:lineRule="auto"/>
        <w:rPr>
          <w:sz w:val="24"/>
        </w:rPr>
      </w:pPr>
    </w:p>
    <w:p w:rsidR="00A771A9" w:rsidRDefault="00A771A9" w:rsidP="007A3AF0">
      <w:pPr>
        <w:pStyle w:val="Prrafodelista"/>
        <w:numPr>
          <w:ilvl w:val="0"/>
          <w:numId w:val="1"/>
        </w:numPr>
        <w:spacing w:line="276" w:lineRule="auto"/>
        <w:rPr>
          <w:sz w:val="24"/>
        </w:rPr>
      </w:pPr>
      <w:r>
        <w:rPr>
          <w:sz w:val="24"/>
        </w:rPr>
        <w:t>Tipo de roca</w:t>
      </w:r>
    </w:p>
    <w:p w:rsidR="00A771A9" w:rsidRDefault="00A771A9" w:rsidP="007A3AF0">
      <w:pPr>
        <w:pStyle w:val="Prrafodelista"/>
        <w:numPr>
          <w:ilvl w:val="0"/>
          <w:numId w:val="1"/>
        </w:numPr>
        <w:spacing w:line="276" w:lineRule="auto"/>
        <w:rPr>
          <w:sz w:val="24"/>
        </w:rPr>
      </w:pPr>
      <w:r>
        <w:rPr>
          <w:sz w:val="24"/>
        </w:rPr>
        <w:t>Minerales principales que la componen</w:t>
      </w:r>
    </w:p>
    <w:p w:rsidR="007A3AF0" w:rsidRDefault="00A771A9" w:rsidP="007A3AF0">
      <w:pPr>
        <w:pStyle w:val="Prrafodelista"/>
        <w:numPr>
          <w:ilvl w:val="0"/>
          <w:numId w:val="1"/>
        </w:numPr>
        <w:spacing w:line="276" w:lineRule="auto"/>
        <w:rPr>
          <w:sz w:val="24"/>
        </w:rPr>
      </w:pPr>
      <w:r>
        <w:rPr>
          <w:sz w:val="24"/>
        </w:rPr>
        <w:t>Granulometría</w:t>
      </w:r>
    </w:p>
    <w:p w:rsidR="00A771A9" w:rsidRDefault="00A771A9" w:rsidP="007A3AF0">
      <w:pPr>
        <w:pStyle w:val="Prrafodelista"/>
        <w:numPr>
          <w:ilvl w:val="0"/>
          <w:numId w:val="1"/>
        </w:numPr>
        <w:spacing w:line="276" w:lineRule="auto"/>
        <w:rPr>
          <w:sz w:val="24"/>
        </w:rPr>
      </w:pPr>
      <w:r>
        <w:rPr>
          <w:sz w:val="24"/>
        </w:rPr>
        <w:t>Selección</w:t>
      </w:r>
    </w:p>
    <w:p w:rsidR="00A771A9" w:rsidRDefault="00A771A9" w:rsidP="007A3AF0">
      <w:pPr>
        <w:pStyle w:val="Prrafodelista"/>
        <w:numPr>
          <w:ilvl w:val="0"/>
          <w:numId w:val="1"/>
        </w:numPr>
        <w:spacing w:line="276" w:lineRule="auto"/>
        <w:rPr>
          <w:sz w:val="24"/>
        </w:rPr>
      </w:pPr>
      <w:r>
        <w:rPr>
          <w:sz w:val="24"/>
        </w:rPr>
        <w:t>Color (escala Munsell)</w:t>
      </w:r>
    </w:p>
    <w:p w:rsidR="00A771A9" w:rsidRDefault="00A771A9" w:rsidP="007A3AF0">
      <w:pPr>
        <w:pStyle w:val="Prrafodelista"/>
        <w:numPr>
          <w:ilvl w:val="0"/>
          <w:numId w:val="1"/>
        </w:numPr>
        <w:spacing w:line="276" w:lineRule="auto"/>
        <w:rPr>
          <w:sz w:val="24"/>
        </w:rPr>
      </w:pPr>
      <w:r>
        <w:rPr>
          <w:sz w:val="24"/>
        </w:rPr>
        <w:t xml:space="preserve">Estructura/s sedimentaria/s </w:t>
      </w:r>
    </w:p>
    <w:p w:rsidR="00A771A9" w:rsidRDefault="00A771A9" w:rsidP="007A3AF0">
      <w:pPr>
        <w:pStyle w:val="Prrafodelista"/>
        <w:numPr>
          <w:ilvl w:val="0"/>
          <w:numId w:val="1"/>
        </w:numPr>
        <w:spacing w:line="276" w:lineRule="auto"/>
        <w:rPr>
          <w:sz w:val="24"/>
        </w:rPr>
      </w:pPr>
      <w:r>
        <w:rPr>
          <w:sz w:val="24"/>
        </w:rPr>
        <w:t>Ambiente de formación/depositación</w:t>
      </w:r>
    </w:p>
    <w:p w:rsidR="00A771A9" w:rsidRDefault="00A771A9" w:rsidP="00A771A9">
      <w:pPr>
        <w:spacing w:line="276" w:lineRule="auto"/>
        <w:rPr>
          <w:sz w:val="24"/>
        </w:rPr>
      </w:pPr>
    </w:p>
    <w:p w:rsidR="00A771A9" w:rsidRDefault="00A771A9" w:rsidP="00A771A9">
      <w:pPr>
        <w:spacing w:line="276" w:lineRule="auto"/>
        <w:rPr>
          <w:sz w:val="24"/>
        </w:rPr>
      </w:pPr>
      <w:r>
        <w:rPr>
          <w:sz w:val="24"/>
        </w:rPr>
        <w:t xml:space="preserve">Se deberá caracterizar </w:t>
      </w:r>
      <w:r w:rsidRPr="00A771A9">
        <w:rPr>
          <w:sz w:val="24"/>
          <w:u w:val="single"/>
        </w:rPr>
        <w:t>una muestra de cada tipo de roca como mínimo</w:t>
      </w:r>
      <w:r>
        <w:rPr>
          <w:sz w:val="24"/>
        </w:rPr>
        <w:t>.</w:t>
      </w:r>
    </w:p>
    <w:p w:rsidR="001E039C" w:rsidRDefault="001E039C" w:rsidP="00A771A9">
      <w:pPr>
        <w:spacing w:line="276" w:lineRule="auto"/>
        <w:rPr>
          <w:sz w:val="24"/>
        </w:rPr>
        <w:sectPr w:rsidR="001E039C" w:rsidSect="00D90CC2">
          <w:pgSz w:w="11906" w:h="16838"/>
          <w:pgMar w:top="1418" w:right="1701" w:bottom="1418" w:left="1701" w:header="709" w:footer="709" w:gutter="0"/>
          <w:cols w:space="708"/>
          <w:docGrid w:linePitch="360"/>
        </w:sectPr>
      </w:pPr>
    </w:p>
    <w:p w:rsidR="00902F50" w:rsidRDefault="00902F50" w:rsidP="00902F50">
      <w:pPr>
        <w:spacing w:line="276" w:lineRule="auto"/>
        <w:rPr>
          <w:b/>
          <w:sz w:val="24"/>
        </w:rPr>
      </w:pPr>
      <w:r>
        <w:rPr>
          <w:b/>
          <w:sz w:val="24"/>
        </w:rPr>
        <w:t>Trabajo Práctico N° 2</w:t>
      </w:r>
    </w:p>
    <w:p w:rsidR="00902F50" w:rsidRDefault="00902F50" w:rsidP="00902F50">
      <w:pPr>
        <w:spacing w:line="276" w:lineRule="auto"/>
        <w:rPr>
          <w:b/>
          <w:sz w:val="24"/>
        </w:rPr>
      </w:pPr>
      <w:r>
        <w:rPr>
          <w:b/>
          <w:sz w:val="24"/>
        </w:rPr>
        <w:t xml:space="preserve">Alumno/a: </w:t>
      </w:r>
      <w:r w:rsidRPr="001E039C">
        <w:rPr>
          <w:sz w:val="24"/>
        </w:rPr>
        <w:t>_________________________</w:t>
      </w:r>
      <w:r w:rsidRPr="001E039C">
        <w:rPr>
          <w:sz w:val="24"/>
          <w:u w:val="single"/>
        </w:rPr>
        <w:t xml:space="preserve">     </w:t>
      </w:r>
      <w:r w:rsidRPr="001E039C">
        <w:rPr>
          <w:b/>
          <w:sz w:val="24"/>
          <w:u w:val="single"/>
        </w:rPr>
        <w:t xml:space="preserve">                                                </w:t>
      </w:r>
    </w:p>
    <w:p w:rsidR="00902F50" w:rsidRDefault="00902F50" w:rsidP="00902F50">
      <w:pPr>
        <w:spacing w:line="276" w:lineRule="auto"/>
        <w:jc w:val="center"/>
        <w:rPr>
          <w:b/>
          <w:sz w:val="24"/>
        </w:rPr>
      </w:pPr>
    </w:p>
    <w:p w:rsidR="00902F50" w:rsidRDefault="00902F50" w:rsidP="00902F50">
      <w:pPr>
        <w:spacing w:line="276" w:lineRule="auto"/>
        <w:jc w:val="right"/>
        <w:rPr>
          <w:b/>
          <w:sz w:val="24"/>
        </w:rPr>
      </w:pPr>
    </w:p>
    <w:p w:rsidR="001E039C" w:rsidRDefault="00902F50" w:rsidP="00902F50">
      <w:pPr>
        <w:spacing w:line="276" w:lineRule="auto"/>
        <w:jc w:val="center"/>
        <w:rPr>
          <w:b/>
          <w:color w:val="000000"/>
          <w:szCs w:val="24"/>
          <w:u w:val="single"/>
        </w:rPr>
      </w:pPr>
      <w:r w:rsidRPr="00902F50">
        <w:rPr>
          <w:b/>
          <w:color w:val="000000"/>
          <w:szCs w:val="24"/>
          <w:u w:val="single"/>
        </w:rPr>
        <w:t>Caracterización de cuencas sedimentarias productoras de hidrocarburos en la Argentina</w:t>
      </w:r>
    </w:p>
    <w:p w:rsidR="00902F50" w:rsidRDefault="00902F50" w:rsidP="00902F50">
      <w:pPr>
        <w:spacing w:line="276" w:lineRule="auto"/>
        <w:jc w:val="center"/>
        <w:rPr>
          <w:b/>
          <w:color w:val="000000"/>
          <w:szCs w:val="24"/>
          <w:u w:val="single"/>
        </w:rPr>
      </w:pPr>
    </w:p>
    <w:p w:rsidR="00902F50" w:rsidRDefault="00902F50" w:rsidP="00902F50">
      <w:pPr>
        <w:spacing w:line="276" w:lineRule="auto"/>
        <w:rPr>
          <w:color w:val="000000"/>
          <w:sz w:val="24"/>
          <w:szCs w:val="24"/>
          <w:u w:val="single"/>
        </w:rPr>
      </w:pPr>
      <w:r w:rsidRPr="00902F50">
        <w:rPr>
          <w:color w:val="000000"/>
          <w:sz w:val="24"/>
          <w:szCs w:val="24"/>
          <w:u w:val="single"/>
        </w:rPr>
        <w:t>Objetivos</w:t>
      </w:r>
    </w:p>
    <w:p w:rsidR="00902F50" w:rsidRDefault="00902F50" w:rsidP="00902F50">
      <w:pPr>
        <w:spacing w:line="276" w:lineRule="auto"/>
        <w:rPr>
          <w:color w:val="000000"/>
          <w:sz w:val="24"/>
          <w:szCs w:val="24"/>
          <w:u w:val="single"/>
        </w:rPr>
      </w:pPr>
    </w:p>
    <w:p w:rsidR="00902F50" w:rsidRPr="00166EC6" w:rsidRDefault="00166EC6" w:rsidP="00166EC6">
      <w:pPr>
        <w:spacing w:line="276" w:lineRule="auto"/>
        <w:jc w:val="both"/>
        <w:rPr>
          <w:color w:val="000000"/>
          <w:sz w:val="24"/>
          <w:szCs w:val="24"/>
        </w:rPr>
      </w:pPr>
      <w:r>
        <w:rPr>
          <w:color w:val="000000"/>
          <w:sz w:val="24"/>
          <w:szCs w:val="24"/>
        </w:rPr>
        <w:tab/>
      </w:r>
      <w:r w:rsidRPr="00166EC6">
        <w:rPr>
          <w:color w:val="000000"/>
          <w:sz w:val="24"/>
          <w:szCs w:val="24"/>
        </w:rPr>
        <w:t xml:space="preserve">Conocer las principales cuencas </w:t>
      </w:r>
      <w:r>
        <w:rPr>
          <w:color w:val="000000"/>
          <w:sz w:val="24"/>
          <w:szCs w:val="24"/>
        </w:rPr>
        <w:t>productivas</w:t>
      </w:r>
      <w:r w:rsidRPr="00166EC6">
        <w:rPr>
          <w:color w:val="000000"/>
          <w:sz w:val="24"/>
          <w:szCs w:val="24"/>
        </w:rPr>
        <w:t xml:space="preserve"> de hidrocarburos de la Argentina, caracterizando las formaciones que las integran y </w:t>
      </w:r>
      <w:r>
        <w:rPr>
          <w:color w:val="000000"/>
          <w:sz w:val="24"/>
          <w:szCs w:val="24"/>
        </w:rPr>
        <w:t>su/s ambiente/s de depositación, familiarizándose con la búsqueda y selección de documentos técnico-científicos.</w:t>
      </w:r>
    </w:p>
    <w:p w:rsidR="00166EC6" w:rsidRDefault="00166EC6" w:rsidP="00902F50">
      <w:pPr>
        <w:spacing w:line="276" w:lineRule="auto"/>
        <w:jc w:val="center"/>
        <w:rPr>
          <w:color w:val="000000"/>
          <w:sz w:val="24"/>
          <w:szCs w:val="24"/>
          <w:u w:val="single"/>
        </w:rPr>
      </w:pPr>
    </w:p>
    <w:p w:rsidR="00902F50" w:rsidRDefault="00166EC6" w:rsidP="00166EC6">
      <w:pPr>
        <w:spacing w:line="276" w:lineRule="auto"/>
        <w:rPr>
          <w:color w:val="000000"/>
          <w:sz w:val="24"/>
          <w:szCs w:val="24"/>
          <w:u w:val="single"/>
        </w:rPr>
      </w:pPr>
      <w:r w:rsidRPr="00166EC6">
        <w:rPr>
          <w:color w:val="000000"/>
          <w:sz w:val="24"/>
          <w:szCs w:val="24"/>
          <w:u w:val="single"/>
        </w:rPr>
        <w:t>Actividades</w:t>
      </w:r>
    </w:p>
    <w:p w:rsidR="00166EC6" w:rsidRDefault="00166EC6" w:rsidP="00166EC6">
      <w:pPr>
        <w:spacing w:line="276" w:lineRule="auto"/>
        <w:rPr>
          <w:color w:val="000000"/>
          <w:sz w:val="24"/>
          <w:szCs w:val="24"/>
          <w:u w:val="single"/>
        </w:rPr>
      </w:pPr>
    </w:p>
    <w:p w:rsidR="00166EC6" w:rsidRDefault="00166EC6" w:rsidP="00166EC6">
      <w:pPr>
        <w:spacing w:line="276" w:lineRule="auto"/>
        <w:jc w:val="both"/>
        <w:rPr>
          <w:color w:val="000000"/>
          <w:sz w:val="24"/>
          <w:szCs w:val="24"/>
        </w:rPr>
      </w:pPr>
      <w:r>
        <w:rPr>
          <w:color w:val="000000"/>
          <w:sz w:val="24"/>
          <w:szCs w:val="24"/>
        </w:rPr>
        <w:tab/>
        <w:t>Realizar una recopilación de información técnico-científica para caracterizar las siguientes cuencas sedimentarias</w:t>
      </w:r>
      <w:r w:rsidR="004E5D2A">
        <w:rPr>
          <w:color w:val="000000"/>
          <w:sz w:val="24"/>
          <w:szCs w:val="24"/>
        </w:rPr>
        <w:t xml:space="preserve"> (ver figura 1)</w:t>
      </w:r>
      <w:r>
        <w:rPr>
          <w:color w:val="000000"/>
          <w:sz w:val="24"/>
          <w:szCs w:val="24"/>
        </w:rPr>
        <w:t>:</w:t>
      </w:r>
    </w:p>
    <w:p w:rsidR="00166EC6" w:rsidRDefault="00166EC6" w:rsidP="00166EC6">
      <w:pPr>
        <w:spacing w:line="276" w:lineRule="auto"/>
        <w:ind w:left="360"/>
        <w:jc w:val="both"/>
        <w:rPr>
          <w:color w:val="000000"/>
          <w:sz w:val="24"/>
          <w:szCs w:val="24"/>
        </w:rPr>
      </w:pPr>
    </w:p>
    <w:p w:rsidR="00166EC6" w:rsidRDefault="00166EC6" w:rsidP="00166EC6">
      <w:pPr>
        <w:pStyle w:val="Prrafodelista"/>
        <w:numPr>
          <w:ilvl w:val="0"/>
          <w:numId w:val="1"/>
        </w:numPr>
        <w:spacing w:line="276" w:lineRule="auto"/>
        <w:jc w:val="both"/>
        <w:rPr>
          <w:color w:val="000000"/>
          <w:sz w:val="24"/>
          <w:szCs w:val="24"/>
        </w:rPr>
      </w:pPr>
      <w:r>
        <w:rPr>
          <w:color w:val="000000"/>
          <w:sz w:val="24"/>
          <w:szCs w:val="24"/>
        </w:rPr>
        <w:t>Cuenca del Noroeste Argentino (NOA)</w:t>
      </w:r>
    </w:p>
    <w:p w:rsidR="00166EC6" w:rsidRDefault="00166EC6" w:rsidP="00166EC6">
      <w:pPr>
        <w:pStyle w:val="Prrafodelista"/>
        <w:numPr>
          <w:ilvl w:val="0"/>
          <w:numId w:val="1"/>
        </w:numPr>
        <w:spacing w:line="276" w:lineRule="auto"/>
        <w:jc w:val="both"/>
        <w:rPr>
          <w:color w:val="000000"/>
          <w:sz w:val="24"/>
          <w:szCs w:val="24"/>
        </w:rPr>
      </w:pPr>
      <w:r>
        <w:rPr>
          <w:color w:val="000000"/>
          <w:sz w:val="24"/>
          <w:szCs w:val="24"/>
        </w:rPr>
        <w:t>Cuenca Cuyana</w:t>
      </w:r>
    </w:p>
    <w:p w:rsidR="00166EC6" w:rsidRDefault="00166EC6" w:rsidP="00166EC6">
      <w:pPr>
        <w:pStyle w:val="Prrafodelista"/>
        <w:numPr>
          <w:ilvl w:val="0"/>
          <w:numId w:val="1"/>
        </w:numPr>
        <w:spacing w:line="276" w:lineRule="auto"/>
        <w:jc w:val="both"/>
        <w:rPr>
          <w:color w:val="000000"/>
          <w:sz w:val="24"/>
          <w:szCs w:val="24"/>
        </w:rPr>
      </w:pPr>
      <w:r>
        <w:rPr>
          <w:color w:val="000000"/>
          <w:sz w:val="24"/>
          <w:szCs w:val="24"/>
        </w:rPr>
        <w:t>Cuenca Neuquina</w:t>
      </w:r>
    </w:p>
    <w:p w:rsidR="00166EC6" w:rsidRDefault="00166EC6" w:rsidP="00166EC6">
      <w:pPr>
        <w:pStyle w:val="Prrafodelista"/>
        <w:numPr>
          <w:ilvl w:val="0"/>
          <w:numId w:val="1"/>
        </w:numPr>
        <w:spacing w:line="276" w:lineRule="auto"/>
        <w:jc w:val="both"/>
        <w:rPr>
          <w:color w:val="000000"/>
          <w:sz w:val="24"/>
          <w:szCs w:val="24"/>
        </w:rPr>
      </w:pPr>
      <w:r>
        <w:rPr>
          <w:color w:val="000000"/>
          <w:sz w:val="24"/>
          <w:szCs w:val="24"/>
        </w:rPr>
        <w:t>Cuenca del Golfo San Jorge</w:t>
      </w:r>
    </w:p>
    <w:p w:rsidR="00166EC6" w:rsidRDefault="00166EC6" w:rsidP="00166EC6">
      <w:pPr>
        <w:pStyle w:val="Prrafodelista"/>
        <w:numPr>
          <w:ilvl w:val="0"/>
          <w:numId w:val="1"/>
        </w:numPr>
        <w:spacing w:line="276" w:lineRule="auto"/>
        <w:jc w:val="both"/>
        <w:rPr>
          <w:color w:val="000000"/>
          <w:sz w:val="24"/>
          <w:szCs w:val="24"/>
        </w:rPr>
      </w:pPr>
      <w:r>
        <w:rPr>
          <w:color w:val="000000"/>
          <w:sz w:val="24"/>
          <w:szCs w:val="24"/>
        </w:rPr>
        <w:t>Cuenca Austral</w:t>
      </w:r>
    </w:p>
    <w:p w:rsidR="00166EC6" w:rsidRDefault="00166EC6" w:rsidP="00166EC6">
      <w:pPr>
        <w:spacing w:line="276" w:lineRule="auto"/>
        <w:jc w:val="both"/>
        <w:rPr>
          <w:color w:val="000000"/>
          <w:sz w:val="24"/>
          <w:szCs w:val="24"/>
        </w:rPr>
      </w:pPr>
    </w:p>
    <w:p w:rsidR="00166EC6" w:rsidRDefault="00166EC6" w:rsidP="00166EC6">
      <w:pPr>
        <w:spacing w:line="276" w:lineRule="auto"/>
        <w:jc w:val="both"/>
        <w:rPr>
          <w:color w:val="000000"/>
          <w:sz w:val="24"/>
          <w:szCs w:val="24"/>
        </w:rPr>
      </w:pPr>
      <w:r>
        <w:rPr>
          <w:color w:val="000000"/>
          <w:sz w:val="24"/>
          <w:szCs w:val="24"/>
        </w:rPr>
        <w:tab/>
        <w:t>Para caracterizar cada cuenca se deberán indicar las formaciones que componen a cada una mediante un cuadro estratigráfi</w:t>
      </w:r>
      <w:r w:rsidR="00651148">
        <w:rPr>
          <w:color w:val="000000"/>
          <w:sz w:val="24"/>
          <w:szCs w:val="24"/>
        </w:rPr>
        <w:t>co</w:t>
      </w:r>
      <w:r>
        <w:rPr>
          <w:color w:val="000000"/>
          <w:sz w:val="24"/>
          <w:szCs w:val="24"/>
        </w:rPr>
        <w:t xml:space="preserve"> indicando edades geológicas, con la</w:t>
      </w:r>
      <w:r w:rsidR="00651148">
        <w:rPr>
          <w:color w:val="000000"/>
          <w:sz w:val="24"/>
          <w:szCs w:val="24"/>
        </w:rPr>
        <w:t>/s</w:t>
      </w:r>
      <w:r>
        <w:rPr>
          <w:color w:val="000000"/>
          <w:sz w:val="24"/>
          <w:szCs w:val="24"/>
        </w:rPr>
        <w:t xml:space="preserve"> cita</w:t>
      </w:r>
      <w:r w:rsidR="00651148">
        <w:rPr>
          <w:color w:val="000000"/>
          <w:sz w:val="24"/>
          <w:szCs w:val="24"/>
        </w:rPr>
        <w:t>/s</w:t>
      </w:r>
      <w:r>
        <w:rPr>
          <w:color w:val="000000"/>
          <w:sz w:val="24"/>
          <w:szCs w:val="24"/>
        </w:rPr>
        <w:t xml:space="preserve"> bibliográfica</w:t>
      </w:r>
      <w:r w:rsidR="00651148">
        <w:rPr>
          <w:color w:val="000000"/>
          <w:sz w:val="24"/>
          <w:szCs w:val="24"/>
        </w:rPr>
        <w:t>/s</w:t>
      </w:r>
      <w:r>
        <w:rPr>
          <w:color w:val="000000"/>
          <w:sz w:val="24"/>
          <w:szCs w:val="24"/>
        </w:rPr>
        <w:t xml:space="preserve"> correspondiente</w:t>
      </w:r>
      <w:r w:rsidR="00651148">
        <w:rPr>
          <w:color w:val="000000"/>
          <w:sz w:val="24"/>
          <w:szCs w:val="24"/>
        </w:rPr>
        <w:t>/s</w:t>
      </w:r>
      <w:r>
        <w:rPr>
          <w:color w:val="000000"/>
          <w:sz w:val="24"/>
          <w:szCs w:val="24"/>
        </w:rPr>
        <w:t xml:space="preserve">. </w:t>
      </w:r>
      <w:r w:rsidR="00651148">
        <w:rPr>
          <w:color w:val="000000"/>
          <w:sz w:val="24"/>
          <w:szCs w:val="24"/>
        </w:rPr>
        <w:t>Caracterizar además el o los ambientes de depositación interpretados para cada cuenca.</w:t>
      </w:r>
    </w:p>
    <w:p w:rsidR="00A20C8B" w:rsidRDefault="00A20C8B" w:rsidP="00A20C8B">
      <w:pPr>
        <w:spacing w:line="276" w:lineRule="auto"/>
        <w:jc w:val="center"/>
        <w:rPr>
          <w:color w:val="000000"/>
          <w:sz w:val="24"/>
          <w:szCs w:val="24"/>
        </w:rPr>
      </w:pPr>
      <w:r>
        <w:rPr>
          <w:noProof/>
          <w:color w:val="000000"/>
          <w:sz w:val="24"/>
          <w:szCs w:val="24"/>
          <w:lang w:val="es-AR" w:eastAsia="es-AR"/>
        </w:rPr>
        <w:drawing>
          <wp:inline distT="0" distB="0" distL="0" distR="0">
            <wp:extent cx="5399992" cy="75342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TP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746" cy="7535327"/>
                    </a:xfrm>
                    <a:prstGeom prst="rect">
                      <a:avLst/>
                    </a:prstGeom>
                  </pic:spPr>
                </pic:pic>
              </a:graphicData>
            </a:graphic>
          </wp:inline>
        </w:drawing>
      </w:r>
    </w:p>
    <w:p w:rsidR="00A20C8B" w:rsidRPr="00A20C8B" w:rsidRDefault="00A20C8B" w:rsidP="00A20C8B">
      <w:pPr>
        <w:spacing w:line="276" w:lineRule="auto"/>
        <w:jc w:val="center"/>
        <w:rPr>
          <w:color w:val="000000"/>
          <w:sz w:val="22"/>
          <w:szCs w:val="24"/>
        </w:rPr>
      </w:pPr>
      <w:r w:rsidRPr="00A20C8B">
        <w:rPr>
          <w:b/>
          <w:color w:val="000000"/>
          <w:sz w:val="22"/>
          <w:szCs w:val="24"/>
        </w:rPr>
        <w:t>Figura 1.</w:t>
      </w:r>
      <w:r>
        <w:rPr>
          <w:color w:val="000000"/>
          <w:sz w:val="22"/>
          <w:szCs w:val="24"/>
        </w:rPr>
        <w:t xml:space="preserve"> Mapa de cuencas sedimentarias productivas y no productivas de la República Argentina. </w:t>
      </w:r>
      <w:r w:rsidRPr="00A20C8B">
        <w:rPr>
          <w:color w:val="000000"/>
          <w:sz w:val="22"/>
          <w:szCs w:val="24"/>
        </w:rPr>
        <w:t>Fuente: www.energiasdemipais.educ.ar</w:t>
      </w:r>
    </w:p>
    <w:p w:rsidR="00166EC6" w:rsidRDefault="00166EC6" w:rsidP="00902F50">
      <w:pPr>
        <w:spacing w:line="276" w:lineRule="auto"/>
        <w:jc w:val="center"/>
        <w:rPr>
          <w:b/>
          <w:color w:val="000000"/>
          <w:szCs w:val="24"/>
          <w:u w:val="single"/>
        </w:rPr>
      </w:pPr>
    </w:p>
    <w:p w:rsidR="00C012D7" w:rsidRDefault="00C012D7" w:rsidP="00902F50">
      <w:pPr>
        <w:spacing w:line="276" w:lineRule="auto"/>
        <w:jc w:val="center"/>
        <w:rPr>
          <w:b/>
          <w:u w:val="single"/>
        </w:rPr>
        <w:sectPr w:rsidR="00C012D7" w:rsidSect="00D90CC2">
          <w:pgSz w:w="11906" w:h="16838"/>
          <w:pgMar w:top="1418" w:right="1701" w:bottom="1418" w:left="1701" w:header="709" w:footer="709" w:gutter="0"/>
          <w:cols w:space="708"/>
          <w:docGrid w:linePitch="360"/>
        </w:sectPr>
      </w:pPr>
    </w:p>
    <w:p w:rsidR="00C012D7" w:rsidRDefault="00C012D7" w:rsidP="00C012D7">
      <w:pPr>
        <w:spacing w:line="276" w:lineRule="auto"/>
        <w:rPr>
          <w:b/>
          <w:sz w:val="24"/>
        </w:rPr>
      </w:pPr>
      <w:r>
        <w:rPr>
          <w:b/>
          <w:sz w:val="24"/>
        </w:rPr>
        <w:t>Trabajo Práctico N° 3</w:t>
      </w:r>
    </w:p>
    <w:p w:rsidR="00C012D7" w:rsidRDefault="00C012D7" w:rsidP="00C012D7">
      <w:pPr>
        <w:spacing w:line="276" w:lineRule="auto"/>
        <w:rPr>
          <w:b/>
          <w:sz w:val="24"/>
        </w:rPr>
      </w:pPr>
      <w:r>
        <w:rPr>
          <w:b/>
          <w:sz w:val="24"/>
        </w:rPr>
        <w:t xml:space="preserve">Alumno/a: </w:t>
      </w:r>
      <w:r w:rsidRPr="001E039C">
        <w:rPr>
          <w:sz w:val="24"/>
        </w:rPr>
        <w:t>_________________________</w:t>
      </w:r>
      <w:r w:rsidRPr="001E039C">
        <w:rPr>
          <w:sz w:val="24"/>
          <w:u w:val="single"/>
        </w:rPr>
        <w:t xml:space="preserve">     </w:t>
      </w:r>
      <w:r w:rsidRPr="001E039C">
        <w:rPr>
          <w:b/>
          <w:sz w:val="24"/>
          <w:u w:val="single"/>
        </w:rPr>
        <w:t xml:space="preserve">                                                </w:t>
      </w:r>
    </w:p>
    <w:p w:rsidR="00C012D7" w:rsidRDefault="00C012D7" w:rsidP="00C012D7">
      <w:pPr>
        <w:spacing w:line="276" w:lineRule="auto"/>
        <w:jc w:val="center"/>
        <w:rPr>
          <w:b/>
          <w:sz w:val="24"/>
        </w:rPr>
      </w:pPr>
    </w:p>
    <w:p w:rsidR="00C012D7" w:rsidRDefault="00C012D7" w:rsidP="00C012D7">
      <w:pPr>
        <w:spacing w:line="276" w:lineRule="auto"/>
        <w:jc w:val="right"/>
        <w:rPr>
          <w:b/>
          <w:sz w:val="24"/>
        </w:rPr>
      </w:pPr>
    </w:p>
    <w:p w:rsidR="00C012D7" w:rsidRDefault="001A1877" w:rsidP="00C012D7">
      <w:pPr>
        <w:spacing w:line="276" w:lineRule="auto"/>
        <w:jc w:val="center"/>
        <w:rPr>
          <w:b/>
          <w:color w:val="000000"/>
          <w:szCs w:val="24"/>
          <w:u w:val="single"/>
        </w:rPr>
      </w:pPr>
      <w:r>
        <w:rPr>
          <w:b/>
          <w:color w:val="000000"/>
          <w:szCs w:val="24"/>
          <w:u w:val="single"/>
        </w:rPr>
        <w:t>Introducción a la geoquímica de la roca generadora</w:t>
      </w:r>
    </w:p>
    <w:p w:rsidR="001A1877" w:rsidRDefault="001A1877" w:rsidP="00C012D7">
      <w:pPr>
        <w:spacing w:line="276" w:lineRule="auto"/>
        <w:jc w:val="center"/>
        <w:rPr>
          <w:b/>
          <w:color w:val="000000"/>
          <w:szCs w:val="24"/>
          <w:u w:val="single"/>
        </w:rPr>
      </w:pPr>
    </w:p>
    <w:p w:rsidR="001A1877" w:rsidRPr="001A1877" w:rsidRDefault="001A1877" w:rsidP="001A1877">
      <w:pPr>
        <w:spacing w:line="276" w:lineRule="auto"/>
        <w:rPr>
          <w:color w:val="000000"/>
          <w:sz w:val="24"/>
          <w:szCs w:val="24"/>
          <w:u w:val="single"/>
        </w:rPr>
      </w:pPr>
      <w:r w:rsidRPr="001A1877">
        <w:rPr>
          <w:color w:val="000000"/>
          <w:sz w:val="24"/>
          <w:szCs w:val="24"/>
          <w:u w:val="single"/>
        </w:rPr>
        <w:t>Objetivos</w:t>
      </w:r>
    </w:p>
    <w:p w:rsidR="001A1877" w:rsidRPr="00E428FD" w:rsidRDefault="00E428FD" w:rsidP="00E428FD">
      <w:pPr>
        <w:spacing w:line="276" w:lineRule="auto"/>
        <w:jc w:val="both"/>
        <w:rPr>
          <w:color w:val="000000"/>
          <w:sz w:val="24"/>
          <w:szCs w:val="24"/>
        </w:rPr>
      </w:pPr>
      <w:r>
        <w:rPr>
          <w:color w:val="000000"/>
          <w:sz w:val="24"/>
          <w:szCs w:val="24"/>
        </w:rPr>
        <w:tab/>
      </w:r>
      <w:r w:rsidRPr="00E428FD">
        <w:rPr>
          <w:color w:val="000000"/>
          <w:sz w:val="24"/>
          <w:szCs w:val="24"/>
        </w:rPr>
        <w:t>Interpretar diagramas d</w:t>
      </w:r>
      <w:r>
        <w:rPr>
          <w:color w:val="000000"/>
          <w:sz w:val="24"/>
          <w:szCs w:val="24"/>
        </w:rPr>
        <w:t>e caracterización de kerógenos. Conocer los aspectos más relevantes de las etapas de la diagénesis. Nociones básicas de los elementos del sistema petrolero.</w:t>
      </w:r>
    </w:p>
    <w:p w:rsidR="00E428FD" w:rsidRPr="00E428FD" w:rsidRDefault="00E428FD" w:rsidP="00E428FD">
      <w:pPr>
        <w:spacing w:line="276" w:lineRule="auto"/>
        <w:jc w:val="both"/>
        <w:rPr>
          <w:color w:val="000000"/>
          <w:sz w:val="24"/>
          <w:szCs w:val="24"/>
        </w:rPr>
      </w:pPr>
    </w:p>
    <w:p w:rsidR="001A1877" w:rsidRPr="001A1877" w:rsidRDefault="001A1877" w:rsidP="001A1877">
      <w:pPr>
        <w:spacing w:line="276" w:lineRule="auto"/>
        <w:rPr>
          <w:color w:val="000000"/>
          <w:sz w:val="24"/>
          <w:szCs w:val="24"/>
          <w:u w:val="single"/>
        </w:rPr>
      </w:pPr>
      <w:r w:rsidRPr="001A1877">
        <w:rPr>
          <w:color w:val="000000"/>
          <w:sz w:val="24"/>
          <w:szCs w:val="24"/>
          <w:u w:val="single"/>
        </w:rPr>
        <w:t>Actividades</w:t>
      </w:r>
    </w:p>
    <w:p w:rsidR="001A1877" w:rsidRDefault="001A1877" w:rsidP="00C012D7">
      <w:pPr>
        <w:spacing w:line="276" w:lineRule="auto"/>
        <w:jc w:val="center"/>
        <w:rPr>
          <w:b/>
          <w:color w:val="000000"/>
          <w:szCs w:val="24"/>
          <w:u w:val="single"/>
        </w:rPr>
      </w:pPr>
    </w:p>
    <w:p w:rsidR="001A1877" w:rsidRPr="00406BF7" w:rsidRDefault="001A1877" w:rsidP="00406BF7">
      <w:pPr>
        <w:pStyle w:val="Prrafodelista"/>
        <w:numPr>
          <w:ilvl w:val="0"/>
          <w:numId w:val="2"/>
        </w:numPr>
        <w:spacing w:line="276" w:lineRule="auto"/>
        <w:jc w:val="both"/>
        <w:rPr>
          <w:b/>
          <w:color w:val="000000"/>
          <w:szCs w:val="24"/>
          <w:u w:val="single"/>
        </w:rPr>
      </w:pPr>
      <w:r w:rsidRPr="00406BF7">
        <w:rPr>
          <w:color w:val="000000"/>
          <w:sz w:val="24"/>
          <w:szCs w:val="24"/>
        </w:rPr>
        <w:t xml:space="preserve">Definir materia </w:t>
      </w:r>
      <w:r>
        <w:rPr>
          <w:color w:val="000000"/>
          <w:sz w:val="24"/>
          <w:szCs w:val="24"/>
        </w:rPr>
        <w:t>orgánica, kerógeno y bitumen.</w:t>
      </w:r>
      <w:r w:rsidR="00406BF7">
        <w:rPr>
          <w:color w:val="000000"/>
          <w:sz w:val="24"/>
          <w:szCs w:val="24"/>
        </w:rPr>
        <w:t xml:space="preserve"> Para el caso del kerógeno, caracterice sus tipos indicando el ambiente de formación de cada uno. ¿Qué es el diagrama de Van Krevelen? ¿Cómo se utiliza?</w:t>
      </w:r>
    </w:p>
    <w:p w:rsidR="00406BF7" w:rsidRDefault="00406BF7" w:rsidP="00406BF7">
      <w:pPr>
        <w:pStyle w:val="Prrafodelista"/>
        <w:numPr>
          <w:ilvl w:val="0"/>
          <w:numId w:val="2"/>
        </w:numPr>
        <w:spacing w:line="276" w:lineRule="auto"/>
        <w:jc w:val="both"/>
        <w:rPr>
          <w:color w:val="000000"/>
          <w:sz w:val="24"/>
          <w:szCs w:val="24"/>
        </w:rPr>
      </w:pPr>
      <w:r w:rsidRPr="00406BF7">
        <w:rPr>
          <w:color w:val="000000"/>
          <w:sz w:val="24"/>
          <w:szCs w:val="24"/>
        </w:rPr>
        <w:t xml:space="preserve">¿Cuáles son las etapas de </w:t>
      </w:r>
      <w:r>
        <w:rPr>
          <w:color w:val="000000"/>
          <w:sz w:val="24"/>
          <w:szCs w:val="24"/>
        </w:rPr>
        <w:t xml:space="preserve">la </w:t>
      </w:r>
      <w:r w:rsidRPr="00406BF7">
        <w:rPr>
          <w:color w:val="000000"/>
          <w:sz w:val="24"/>
          <w:szCs w:val="24"/>
        </w:rPr>
        <w:t>diagénesis y qué ocurre en cada una de ellas?</w:t>
      </w:r>
      <w:r>
        <w:rPr>
          <w:color w:val="000000"/>
          <w:sz w:val="24"/>
          <w:szCs w:val="24"/>
        </w:rPr>
        <w:t xml:space="preserve"> Explique el siguiente diagrama para cada tipo de kerógeno (figura 1):</w:t>
      </w:r>
    </w:p>
    <w:p w:rsidR="00406BF7" w:rsidRDefault="00406BF7" w:rsidP="00406BF7">
      <w:pPr>
        <w:pStyle w:val="Prrafodelista"/>
        <w:spacing w:line="276" w:lineRule="auto"/>
        <w:jc w:val="center"/>
        <w:rPr>
          <w:color w:val="000000"/>
          <w:sz w:val="24"/>
          <w:szCs w:val="24"/>
        </w:rPr>
      </w:pPr>
    </w:p>
    <w:p w:rsidR="00406BF7" w:rsidRDefault="00406BF7" w:rsidP="00406BF7">
      <w:pPr>
        <w:pStyle w:val="Prrafodelista"/>
        <w:spacing w:line="276" w:lineRule="auto"/>
        <w:jc w:val="center"/>
        <w:rPr>
          <w:color w:val="000000"/>
          <w:sz w:val="24"/>
          <w:szCs w:val="24"/>
        </w:rPr>
      </w:pPr>
      <w:r>
        <w:rPr>
          <w:noProof/>
          <w:color w:val="000000"/>
          <w:sz w:val="24"/>
          <w:szCs w:val="24"/>
          <w:lang w:val="es-AR" w:eastAsia="es-AR"/>
        </w:rPr>
        <w:drawing>
          <wp:inline distT="0" distB="0" distL="0" distR="0">
            <wp:extent cx="2705478" cy="3458058"/>
            <wp:effectExtent l="0" t="0" r="0"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ción de la MO TP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5478" cy="3458058"/>
                    </a:xfrm>
                    <a:prstGeom prst="rect">
                      <a:avLst/>
                    </a:prstGeom>
                  </pic:spPr>
                </pic:pic>
              </a:graphicData>
            </a:graphic>
          </wp:inline>
        </w:drawing>
      </w:r>
    </w:p>
    <w:p w:rsidR="00406BF7" w:rsidRPr="00406BF7" w:rsidRDefault="00406BF7" w:rsidP="00406BF7">
      <w:pPr>
        <w:pStyle w:val="Prrafodelista"/>
        <w:spacing w:line="276" w:lineRule="auto"/>
        <w:jc w:val="center"/>
        <w:rPr>
          <w:color w:val="000000"/>
          <w:sz w:val="22"/>
          <w:szCs w:val="24"/>
        </w:rPr>
      </w:pPr>
      <w:r w:rsidRPr="00406BF7">
        <w:rPr>
          <w:b/>
          <w:color w:val="000000"/>
          <w:sz w:val="22"/>
          <w:szCs w:val="24"/>
        </w:rPr>
        <w:t>Figura 1</w:t>
      </w:r>
      <w:r w:rsidRPr="00406BF7">
        <w:rPr>
          <w:color w:val="000000"/>
          <w:sz w:val="22"/>
          <w:szCs w:val="24"/>
        </w:rPr>
        <w:t>. Procesos de transformación de la materia orgánica</w:t>
      </w:r>
    </w:p>
    <w:p w:rsidR="00406BF7" w:rsidRDefault="00406BF7" w:rsidP="00406BF7">
      <w:pPr>
        <w:pStyle w:val="Prrafodelista"/>
        <w:spacing w:line="276" w:lineRule="auto"/>
        <w:jc w:val="both"/>
        <w:rPr>
          <w:color w:val="000000"/>
          <w:sz w:val="24"/>
          <w:szCs w:val="24"/>
        </w:rPr>
      </w:pPr>
    </w:p>
    <w:p w:rsidR="00E428FD" w:rsidRPr="00E428FD" w:rsidRDefault="00D009D2" w:rsidP="00E428FD">
      <w:pPr>
        <w:pStyle w:val="Prrafodelista"/>
        <w:numPr>
          <w:ilvl w:val="0"/>
          <w:numId w:val="2"/>
        </w:numPr>
        <w:spacing w:line="276" w:lineRule="auto"/>
        <w:jc w:val="both"/>
        <w:rPr>
          <w:color w:val="000000"/>
          <w:sz w:val="24"/>
          <w:szCs w:val="24"/>
        </w:rPr>
        <w:sectPr w:rsidR="00E428FD" w:rsidRPr="00E428FD" w:rsidSect="00D90CC2">
          <w:pgSz w:w="11906" w:h="16838"/>
          <w:pgMar w:top="1418" w:right="1701" w:bottom="1418" w:left="1701" w:header="709" w:footer="709" w:gutter="0"/>
          <w:cols w:space="708"/>
          <w:docGrid w:linePitch="360"/>
        </w:sectPr>
      </w:pPr>
      <w:r>
        <w:rPr>
          <w:color w:val="000000"/>
          <w:sz w:val="24"/>
          <w:szCs w:val="24"/>
        </w:rPr>
        <w:t xml:space="preserve">Enumere los elementos del sistema petrolero y de una breve reseña de cada uno de ellos. </w:t>
      </w:r>
      <w:r w:rsidR="0060077E">
        <w:rPr>
          <w:color w:val="000000"/>
          <w:sz w:val="24"/>
          <w:szCs w:val="24"/>
        </w:rPr>
        <w:t>Ejemplifíquelos con unidades argentinas.</w:t>
      </w:r>
    </w:p>
    <w:p w:rsidR="00E428FD" w:rsidRDefault="00E428FD" w:rsidP="00E428FD">
      <w:pPr>
        <w:spacing w:line="276" w:lineRule="auto"/>
        <w:rPr>
          <w:b/>
          <w:sz w:val="24"/>
        </w:rPr>
      </w:pPr>
      <w:r>
        <w:rPr>
          <w:b/>
          <w:sz w:val="24"/>
        </w:rPr>
        <w:t>Trabajo Práctico N° 4</w:t>
      </w:r>
    </w:p>
    <w:p w:rsidR="00E428FD" w:rsidRDefault="00E428FD" w:rsidP="00E428FD">
      <w:pPr>
        <w:spacing w:line="276" w:lineRule="auto"/>
        <w:rPr>
          <w:b/>
          <w:sz w:val="24"/>
        </w:rPr>
      </w:pPr>
      <w:r>
        <w:rPr>
          <w:b/>
          <w:sz w:val="24"/>
        </w:rPr>
        <w:t xml:space="preserve">Alumnos/as: </w:t>
      </w:r>
      <w:r w:rsidRPr="001E039C">
        <w:rPr>
          <w:sz w:val="24"/>
        </w:rPr>
        <w:t>_________________________</w:t>
      </w:r>
      <w:r w:rsidR="007B7895">
        <w:rPr>
          <w:sz w:val="24"/>
        </w:rPr>
        <w:t>__________________________</w:t>
      </w:r>
      <w:r w:rsidRPr="001E039C">
        <w:rPr>
          <w:sz w:val="24"/>
          <w:u w:val="single"/>
        </w:rPr>
        <w:t xml:space="preserve">     </w:t>
      </w:r>
      <w:r w:rsidRPr="001E039C">
        <w:rPr>
          <w:b/>
          <w:sz w:val="24"/>
          <w:u w:val="single"/>
        </w:rPr>
        <w:t xml:space="preserve">                                                </w:t>
      </w:r>
    </w:p>
    <w:p w:rsidR="00E428FD" w:rsidRDefault="00E428FD" w:rsidP="00E428FD">
      <w:pPr>
        <w:spacing w:line="276" w:lineRule="auto"/>
        <w:jc w:val="center"/>
        <w:rPr>
          <w:b/>
          <w:sz w:val="24"/>
        </w:rPr>
      </w:pPr>
    </w:p>
    <w:p w:rsidR="00E428FD" w:rsidRDefault="00E428FD" w:rsidP="00E428FD">
      <w:pPr>
        <w:spacing w:line="276" w:lineRule="auto"/>
        <w:jc w:val="right"/>
        <w:rPr>
          <w:b/>
          <w:sz w:val="24"/>
        </w:rPr>
      </w:pPr>
    </w:p>
    <w:p w:rsidR="00902F50" w:rsidRDefault="00E428FD" w:rsidP="00902F50">
      <w:pPr>
        <w:spacing w:line="276" w:lineRule="auto"/>
        <w:jc w:val="center"/>
        <w:rPr>
          <w:b/>
          <w:color w:val="000000"/>
          <w:szCs w:val="24"/>
          <w:u w:val="single"/>
        </w:rPr>
      </w:pPr>
      <w:r w:rsidRPr="00E428FD">
        <w:rPr>
          <w:b/>
          <w:color w:val="000000"/>
          <w:szCs w:val="24"/>
          <w:u w:val="single"/>
        </w:rPr>
        <w:t xml:space="preserve">Caracterización de los componentes de un sistema petrolero de la Argentina </w:t>
      </w:r>
    </w:p>
    <w:p w:rsidR="00E428FD" w:rsidRDefault="00E428FD" w:rsidP="00902F50">
      <w:pPr>
        <w:spacing w:line="276" w:lineRule="auto"/>
        <w:jc w:val="center"/>
        <w:rPr>
          <w:b/>
          <w:color w:val="000000"/>
          <w:szCs w:val="24"/>
          <w:u w:val="single"/>
        </w:rPr>
      </w:pPr>
    </w:p>
    <w:p w:rsidR="00E428FD" w:rsidRDefault="00E428FD" w:rsidP="00E428FD">
      <w:pPr>
        <w:spacing w:line="276" w:lineRule="auto"/>
        <w:rPr>
          <w:color w:val="000000"/>
          <w:sz w:val="24"/>
          <w:szCs w:val="24"/>
          <w:u w:val="single"/>
        </w:rPr>
      </w:pPr>
      <w:r w:rsidRPr="00E428FD">
        <w:rPr>
          <w:color w:val="000000"/>
          <w:sz w:val="24"/>
          <w:szCs w:val="24"/>
          <w:u w:val="single"/>
        </w:rPr>
        <w:t>Objetivos</w:t>
      </w:r>
    </w:p>
    <w:p w:rsidR="00BC6409" w:rsidRDefault="00BC6409" w:rsidP="00E428FD">
      <w:pPr>
        <w:spacing w:line="276" w:lineRule="auto"/>
        <w:rPr>
          <w:color w:val="000000"/>
          <w:sz w:val="24"/>
          <w:szCs w:val="24"/>
          <w:u w:val="single"/>
        </w:rPr>
      </w:pPr>
    </w:p>
    <w:p w:rsidR="00181695" w:rsidRPr="00BC6409" w:rsidRDefault="00BC6409" w:rsidP="00BC6409">
      <w:pPr>
        <w:spacing w:line="276" w:lineRule="auto"/>
        <w:ind w:firstLine="708"/>
        <w:jc w:val="both"/>
        <w:rPr>
          <w:color w:val="000000"/>
          <w:sz w:val="24"/>
          <w:szCs w:val="24"/>
        </w:rPr>
      </w:pPr>
      <w:r w:rsidRPr="00BC6409">
        <w:rPr>
          <w:color w:val="000000"/>
          <w:sz w:val="24"/>
          <w:szCs w:val="24"/>
        </w:rPr>
        <w:t>Familiarizarse con los conceptos y parámetros que se utilizan para caracterizar un sistema petrolero en su conjunto. Adquirir conocimientos sobre los sistemas productores de la Argentina</w:t>
      </w:r>
    </w:p>
    <w:p w:rsidR="00BC6409" w:rsidRDefault="00BC6409" w:rsidP="00E428FD">
      <w:pPr>
        <w:spacing w:line="276" w:lineRule="auto"/>
        <w:rPr>
          <w:color w:val="000000"/>
          <w:sz w:val="24"/>
          <w:szCs w:val="24"/>
          <w:u w:val="single"/>
        </w:rPr>
      </w:pPr>
    </w:p>
    <w:p w:rsidR="00181695" w:rsidRDefault="00181695" w:rsidP="00E428FD">
      <w:pPr>
        <w:spacing w:line="276" w:lineRule="auto"/>
        <w:rPr>
          <w:color w:val="000000"/>
          <w:sz w:val="24"/>
          <w:szCs w:val="24"/>
          <w:u w:val="single"/>
        </w:rPr>
      </w:pPr>
      <w:r>
        <w:rPr>
          <w:color w:val="000000"/>
          <w:sz w:val="24"/>
          <w:szCs w:val="24"/>
          <w:u w:val="single"/>
        </w:rPr>
        <w:t>Actividades</w:t>
      </w:r>
    </w:p>
    <w:p w:rsidR="00181695" w:rsidRDefault="00181695" w:rsidP="00E428FD">
      <w:pPr>
        <w:spacing w:line="276" w:lineRule="auto"/>
        <w:rPr>
          <w:color w:val="000000"/>
          <w:sz w:val="24"/>
          <w:szCs w:val="24"/>
          <w:u w:val="single"/>
        </w:rPr>
      </w:pPr>
    </w:p>
    <w:p w:rsidR="00BC6409" w:rsidRDefault="00BC6409" w:rsidP="00E428FD">
      <w:pPr>
        <w:spacing w:line="276" w:lineRule="auto"/>
        <w:rPr>
          <w:color w:val="000000"/>
          <w:sz w:val="24"/>
          <w:szCs w:val="24"/>
          <w:u w:val="single"/>
        </w:rPr>
      </w:pPr>
      <w:r>
        <w:rPr>
          <w:color w:val="000000"/>
          <w:sz w:val="24"/>
          <w:szCs w:val="24"/>
          <w:u w:val="single"/>
        </w:rPr>
        <w:t>PARTE A</w:t>
      </w:r>
    </w:p>
    <w:p w:rsidR="00BC6409" w:rsidRDefault="00BC6409" w:rsidP="00E428FD">
      <w:pPr>
        <w:spacing w:line="276" w:lineRule="auto"/>
        <w:rPr>
          <w:color w:val="000000"/>
          <w:sz w:val="24"/>
          <w:szCs w:val="24"/>
          <w:u w:val="single"/>
        </w:rPr>
      </w:pPr>
    </w:p>
    <w:p w:rsidR="00BC6409" w:rsidRPr="00BC6409" w:rsidRDefault="00D51CC9" w:rsidP="00BC6409">
      <w:pPr>
        <w:pStyle w:val="Prrafodelista"/>
        <w:numPr>
          <w:ilvl w:val="0"/>
          <w:numId w:val="3"/>
        </w:numPr>
        <w:spacing w:line="276" w:lineRule="auto"/>
        <w:jc w:val="both"/>
        <w:rPr>
          <w:color w:val="000000"/>
          <w:sz w:val="24"/>
          <w:szCs w:val="24"/>
        </w:rPr>
      </w:pPr>
      <w:r>
        <w:rPr>
          <w:color w:val="000000"/>
          <w:sz w:val="24"/>
          <w:szCs w:val="24"/>
        </w:rPr>
        <w:t>Indicar</w:t>
      </w:r>
      <w:r w:rsidR="00BC6409" w:rsidRPr="00BC6409">
        <w:rPr>
          <w:color w:val="000000"/>
          <w:sz w:val="24"/>
          <w:szCs w:val="24"/>
        </w:rPr>
        <w:t xml:space="preserve"> las principales características sedimentológicas y propiedades petrofísicas de los siguientes elementos del sistema petrolero:</w:t>
      </w:r>
    </w:p>
    <w:p w:rsidR="00BC6409" w:rsidRPr="00BC6409" w:rsidRDefault="00BC6409" w:rsidP="00BC6409">
      <w:pPr>
        <w:pStyle w:val="Prrafodelista"/>
        <w:numPr>
          <w:ilvl w:val="1"/>
          <w:numId w:val="1"/>
        </w:numPr>
        <w:spacing w:line="276" w:lineRule="auto"/>
        <w:rPr>
          <w:color w:val="000000"/>
          <w:sz w:val="24"/>
          <w:szCs w:val="24"/>
        </w:rPr>
      </w:pPr>
      <w:r w:rsidRPr="00BC6409">
        <w:rPr>
          <w:color w:val="000000"/>
          <w:sz w:val="24"/>
          <w:szCs w:val="24"/>
        </w:rPr>
        <w:t>Roca madre</w:t>
      </w:r>
    </w:p>
    <w:p w:rsidR="00BC6409" w:rsidRPr="00BC6409" w:rsidRDefault="00BC6409" w:rsidP="00BC6409">
      <w:pPr>
        <w:pStyle w:val="Prrafodelista"/>
        <w:numPr>
          <w:ilvl w:val="1"/>
          <w:numId w:val="1"/>
        </w:numPr>
        <w:spacing w:line="276" w:lineRule="auto"/>
        <w:rPr>
          <w:color w:val="000000"/>
          <w:sz w:val="24"/>
          <w:szCs w:val="24"/>
        </w:rPr>
      </w:pPr>
      <w:r w:rsidRPr="00BC6409">
        <w:rPr>
          <w:color w:val="000000"/>
          <w:sz w:val="24"/>
          <w:szCs w:val="24"/>
        </w:rPr>
        <w:t>Roca reservorio</w:t>
      </w:r>
    </w:p>
    <w:p w:rsidR="00BC6409" w:rsidRPr="00BC6409" w:rsidRDefault="00BC6409" w:rsidP="00BC6409">
      <w:pPr>
        <w:pStyle w:val="Prrafodelista"/>
        <w:numPr>
          <w:ilvl w:val="1"/>
          <w:numId w:val="1"/>
        </w:numPr>
        <w:spacing w:line="276" w:lineRule="auto"/>
        <w:rPr>
          <w:color w:val="000000"/>
          <w:sz w:val="24"/>
          <w:szCs w:val="24"/>
        </w:rPr>
      </w:pPr>
      <w:r w:rsidRPr="00BC6409">
        <w:rPr>
          <w:color w:val="000000"/>
          <w:sz w:val="24"/>
          <w:szCs w:val="24"/>
        </w:rPr>
        <w:t>Roca sello</w:t>
      </w:r>
    </w:p>
    <w:p w:rsidR="00A50D47" w:rsidRPr="00A50D47" w:rsidRDefault="00BC6409" w:rsidP="00A50D47">
      <w:pPr>
        <w:pStyle w:val="Prrafodelista"/>
        <w:numPr>
          <w:ilvl w:val="1"/>
          <w:numId w:val="1"/>
        </w:numPr>
        <w:spacing w:line="276" w:lineRule="auto"/>
        <w:rPr>
          <w:color w:val="000000"/>
          <w:sz w:val="24"/>
          <w:szCs w:val="24"/>
        </w:rPr>
      </w:pPr>
      <w:r w:rsidRPr="00BC6409">
        <w:rPr>
          <w:color w:val="000000"/>
          <w:sz w:val="24"/>
          <w:szCs w:val="24"/>
        </w:rPr>
        <w:t>Trampa</w:t>
      </w:r>
    </w:p>
    <w:p w:rsidR="00BC6409" w:rsidRDefault="00BC6409" w:rsidP="00BC6409">
      <w:pPr>
        <w:pStyle w:val="Prrafodelista"/>
        <w:spacing w:line="276" w:lineRule="auto"/>
        <w:ind w:left="1440"/>
        <w:rPr>
          <w:color w:val="000000"/>
          <w:sz w:val="24"/>
          <w:szCs w:val="24"/>
          <w:u w:val="single"/>
        </w:rPr>
      </w:pPr>
    </w:p>
    <w:p w:rsidR="00BC6409" w:rsidRDefault="00A50D47" w:rsidP="00A50D47">
      <w:pPr>
        <w:pStyle w:val="Prrafodelista"/>
        <w:numPr>
          <w:ilvl w:val="0"/>
          <w:numId w:val="3"/>
        </w:numPr>
        <w:spacing w:line="276" w:lineRule="auto"/>
        <w:rPr>
          <w:color w:val="000000"/>
          <w:sz w:val="24"/>
          <w:szCs w:val="24"/>
        </w:rPr>
      </w:pPr>
      <w:r w:rsidRPr="00A50D47">
        <w:rPr>
          <w:color w:val="000000"/>
          <w:sz w:val="24"/>
          <w:szCs w:val="24"/>
        </w:rPr>
        <w:t>Interpret</w:t>
      </w:r>
      <w:r w:rsidR="00D51CC9">
        <w:rPr>
          <w:color w:val="000000"/>
          <w:sz w:val="24"/>
          <w:szCs w:val="24"/>
        </w:rPr>
        <w:t>ar</w:t>
      </w:r>
      <w:r w:rsidRPr="00A50D47">
        <w:rPr>
          <w:color w:val="000000"/>
          <w:sz w:val="24"/>
          <w:szCs w:val="24"/>
        </w:rPr>
        <w:t xml:space="preserve"> la siguiente carta de eventos (figura 1):</w:t>
      </w:r>
    </w:p>
    <w:p w:rsidR="00D51CC9" w:rsidRPr="00A50D47" w:rsidRDefault="00D51CC9" w:rsidP="00D51CC9"/>
    <w:p w:rsidR="00A50D47" w:rsidRDefault="00D51CC9" w:rsidP="00D51CC9">
      <w:pPr>
        <w:pStyle w:val="Prrafodelista"/>
        <w:spacing w:line="276" w:lineRule="auto"/>
        <w:ind w:left="0"/>
        <w:jc w:val="center"/>
        <w:rPr>
          <w:color w:val="000000"/>
          <w:sz w:val="24"/>
          <w:szCs w:val="24"/>
          <w:u w:val="single"/>
        </w:rPr>
      </w:pPr>
      <w:r w:rsidRPr="00D51CC9">
        <w:rPr>
          <w:noProof/>
          <w:color w:val="000000"/>
          <w:sz w:val="24"/>
          <w:szCs w:val="24"/>
          <w:lang w:val="es-AR" w:eastAsia="es-AR"/>
        </w:rPr>
        <w:drawing>
          <wp:inline distT="0" distB="0" distL="0" distR="0">
            <wp:extent cx="5047961" cy="3060000"/>
            <wp:effectExtent l="0" t="0" r="635" b="762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de eventos productiv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7961" cy="3060000"/>
                    </a:xfrm>
                    <a:prstGeom prst="rect">
                      <a:avLst/>
                    </a:prstGeom>
                  </pic:spPr>
                </pic:pic>
              </a:graphicData>
            </a:graphic>
          </wp:inline>
        </w:drawing>
      </w:r>
    </w:p>
    <w:p w:rsidR="00A50D47" w:rsidRPr="00D51CC9" w:rsidRDefault="00D51CC9" w:rsidP="00D51CC9">
      <w:pPr>
        <w:pStyle w:val="Prrafodelista"/>
        <w:spacing w:line="276" w:lineRule="auto"/>
        <w:ind w:left="0"/>
        <w:jc w:val="center"/>
        <w:rPr>
          <w:color w:val="000000"/>
          <w:sz w:val="22"/>
          <w:szCs w:val="24"/>
        </w:rPr>
      </w:pPr>
      <w:r w:rsidRPr="00D51CC9">
        <w:rPr>
          <w:b/>
          <w:color w:val="000000"/>
          <w:sz w:val="22"/>
          <w:szCs w:val="24"/>
        </w:rPr>
        <w:t>Figura 1.</w:t>
      </w:r>
      <w:r w:rsidRPr="00D51CC9">
        <w:rPr>
          <w:color w:val="000000"/>
          <w:sz w:val="22"/>
          <w:szCs w:val="24"/>
        </w:rPr>
        <w:t xml:space="preserve"> Carta de eventos petroleros de un sistema productor de hidrocarburos</w:t>
      </w:r>
    </w:p>
    <w:p w:rsidR="00A50D47" w:rsidRPr="00BC6409" w:rsidRDefault="00A50D47" w:rsidP="00A50D47">
      <w:pPr>
        <w:pStyle w:val="Prrafodelista"/>
        <w:spacing w:line="276" w:lineRule="auto"/>
        <w:rPr>
          <w:color w:val="000000"/>
          <w:sz w:val="24"/>
          <w:szCs w:val="24"/>
          <w:u w:val="single"/>
        </w:rPr>
      </w:pPr>
    </w:p>
    <w:p w:rsidR="00181695" w:rsidRPr="00E428FD" w:rsidRDefault="00181695" w:rsidP="00E428FD">
      <w:pPr>
        <w:spacing w:line="276" w:lineRule="auto"/>
        <w:rPr>
          <w:color w:val="000000"/>
          <w:sz w:val="24"/>
          <w:szCs w:val="24"/>
          <w:u w:val="single"/>
        </w:rPr>
      </w:pPr>
    </w:p>
    <w:p w:rsidR="00E428FD" w:rsidRDefault="00D51CC9" w:rsidP="00D51CC9">
      <w:pPr>
        <w:pStyle w:val="Prrafodelista"/>
        <w:numPr>
          <w:ilvl w:val="0"/>
          <w:numId w:val="3"/>
        </w:numPr>
        <w:spacing w:line="276" w:lineRule="auto"/>
        <w:jc w:val="both"/>
        <w:rPr>
          <w:color w:val="000000"/>
          <w:sz w:val="24"/>
          <w:szCs w:val="24"/>
        </w:rPr>
      </w:pPr>
      <w:r w:rsidRPr="00D51CC9">
        <w:rPr>
          <w:color w:val="000000"/>
          <w:sz w:val="24"/>
          <w:szCs w:val="24"/>
        </w:rPr>
        <w:t>Constru</w:t>
      </w:r>
      <w:r>
        <w:rPr>
          <w:color w:val="000000"/>
          <w:sz w:val="24"/>
          <w:szCs w:val="24"/>
        </w:rPr>
        <w:t>ir una carta de eventos petroleros correspondiente a un sistema no productor de hidrocarburos comercialmente, describir las características del mismo (figura 2):</w:t>
      </w:r>
    </w:p>
    <w:p w:rsidR="00D51CC9" w:rsidRDefault="00D51CC9" w:rsidP="00D51CC9"/>
    <w:p w:rsidR="00D51CC9" w:rsidRDefault="00D51CC9" w:rsidP="00D51CC9">
      <w:pPr>
        <w:pStyle w:val="Prrafodelista"/>
        <w:spacing w:line="276" w:lineRule="auto"/>
        <w:ind w:left="0"/>
        <w:jc w:val="center"/>
        <w:rPr>
          <w:color w:val="000000"/>
          <w:sz w:val="24"/>
          <w:szCs w:val="24"/>
        </w:rPr>
      </w:pPr>
      <w:r>
        <w:rPr>
          <w:noProof/>
          <w:color w:val="000000"/>
          <w:sz w:val="24"/>
          <w:szCs w:val="24"/>
          <w:lang w:val="es-AR" w:eastAsia="es-AR"/>
        </w:rPr>
        <w:drawing>
          <wp:inline distT="0" distB="0" distL="0" distR="0">
            <wp:extent cx="5047961" cy="3060000"/>
            <wp:effectExtent l="0" t="0" r="635" b="762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de event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7961" cy="3060000"/>
                    </a:xfrm>
                    <a:prstGeom prst="rect">
                      <a:avLst/>
                    </a:prstGeom>
                  </pic:spPr>
                </pic:pic>
              </a:graphicData>
            </a:graphic>
          </wp:inline>
        </w:drawing>
      </w:r>
    </w:p>
    <w:p w:rsidR="00D51CC9" w:rsidRPr="00D51CC9" w:rsidRDefault="00D51CC9" w:rsidP="00D51CC9">
      <w:pPr>
        <w:pStyle w:val="Prrafodelista"/>
        <w:spacing w:line="276" w:lineRule="auto"/>
        <w:ind w:left="0"/>
        <w:jc w:val="center"/>
        <w:rPr>
          <w:color w:val="000000"/>
          <w:sz w:val="22"/>
          <w:szCs w:val="24"/>
        </w:rPr>
      </w:pPr>
      <w:r w:rsidRPr="00D51CC9">
        <w:rPr>
          <w:b/>
          <w:color w:val="000000"/>
          <w:sz w:val="22"/>
          <w:szCs w:val="24"/>
        </w:rPr>
        <w:t>Figura 2</w:t>
      </w:r>
      <w:r w:rsidRPr="00D51CC9">
        <w:rPr>
          <w:color w:val="000000"/>
          <w:sz w:val="22"/>
          <w:szCs w:val="24"/>
        </w:rPr>
        <w:t>. Carta de eventos petroleros</w:t>
      </w:r>
    </w:p>
    <w:p w:rsidR="00181695" w:rsidRDefault="00181695" w:rsidP="00902F50">
      <w:pPr>
        <w:spacing w:line="276" w:lineRule="auto"/>
        <w:jc w:val="center"/>
        <w:rPr>
          <w:b/>
          <w:color w:val="000000"/>
          <w:szCs w:val="24"/>
          <w:u w:val="single"/>
        </w:rPr>
      </w:pPr>
    </w:p>
    <w:p w:rsidR="00E428FD" w:rsidRPr="007B7895" w:rsidRDefault="007B7895" w:rsidP="007B7895">
      <w:pPr>
        <w:spacing w:line="276" w:lineRule="auto"/>
        <w:rPr>
          <w:color w:val="000000"/>
          <w:sz w:val="24"/>
          <w:szCs w:val="24"/>
          <w:u w:val="single"/>
        </w:rPr>
      </w:pPr>
      <w:r w:rsidRPr="007B7895">
        <w:rPr>
          <w:color w:val="000000"/>
          <w:sz w:val="24"/>
          <w:szCs w:val="24"/>
          <w:u w:val="single"/>
        </w:rPr>
        <w:t>PARTE B</w:t>
      </w:r>
    </w:p>
    <w:p w:rsidR="007B7895" w:rsidRDefault="007B7895" w:rsidP="007B7895">
      <w:pPr>
        <w:spacing w:line="276" w:lineRule="auto"/>
        <w:jc w:val="both"/>
        <w:rPr>
          <w:b/>
          <w:sz w:val="32"/>
          <w:u w:val="single"/>
        </w:rPr>
      </w:pPr>
    </w:p>
    <w:p w:rsidR="007B7895" w:rsidRPr="007B7895" w:rsidRDefault="007B7895" w:rsidP="007B7895">
      <w:pPr>
        <w:spacing w:line="276" w:lineRule="auto"/>
        <w:ind w:firstLine="708"/>
        <w:jc w:val="both"/>
        <w:rPr>
          <w:color w:val="000000"/>
          <w:sz w:val="24"/>
          <w:szCs w:val="24"/>
        </w:rPr>
      </w:pPr>
      <w:r w:rsidRPr="007B7895">
        <w:rPr>
          <w:color w:val="000000"/>
          <w:sz w:val="24"/>
          <w:szCs w:val="24"/>
        </w:rPr>
        <w:t>Caracterizar la totalidad de los elementos de un sistema petrolero productor de hidrocarburos de la Argentina (sistema a determinar por el docente).</w:t>
      </w:r>
      <w:r>
        <w:rPr>
          <w:color w:val="000000"/>
          <w:sz w:val="24"/>
          <w:szCs w:val="24"/>
        </w:rPr>
        <w:t xml:space="preserve"> Para esto se deberá buscar la estratigrafía del sistema, y describir las características geológicas y propiedades petrofísicas de </w:t>
      </w:r>
      <w:r w:rsidR="00887B23">
        <w:rPr>
          <w:color w:val="000000"/>
          <w:sz w:val="24"/>
          <w:szCs w:val="24"/>
        </w:rPr>
        <w:t>cada una de las unidades que lo componen.</w:t>
      </w:r>
    </w:p>
    <w:p w:rsidR="007B7895" w:rsidRDefault="007B7895" w:rsidP="007B7895">
      <w:pPr>
        <w:spacing w:line="276" w:lineRule="auto"/>
        <w:jc w:val="both"/>
        <w:rPr>
          <w:b/>
          <w:sz w:val="32"/>
          <w:u w:val="single"/>
        </w:rPr>
        <w:sectPr w:rsidR="007B7895" w:rsidSect="00D90CC2">
          <w:pgSz w:w="11906" w:h="16838"/>
          <w:pgMar w:top="1418" w:right="1701" w:bottom="1418" w:left="1701" w:header="709" w:footer="709" w:gutter="0"/>
          <w:cols w:space="708"/>
          <w:docGrid w:linePitch="360"/>
        </w:sectPr>
      </w:pPr>
    </w:p>
    <w:p w:rsidR="007B7895" w:rsidRDefault="007B7895" w:rsidP="007B7895">
      <w:pPr>
        <w:spacing w:line="276" w:lineRule="auto"/>
        <w:rPr>
          <w:b/>
          <w:sz w:val="24"/>
        </w:rPr>
      </w:pPr>
      <w:r>
        <w:rPr>
          <w:b/>
          <w:sz w:val="24"/>
        </w:rPr>
        <w:t>Trabajo Práctico N° 5</w:t>
      </w:r>
    </w:p>
    <w:p w:rsidR="007B7895" w:rsidRDefault="007B7895" w:rsidP="007B7895">
      <w:pPr>
        <w:spacing w:line="276" w:lineRule="auto"/>
        <w:rPr>
          <w:b/>
          <w:sz w:val="24"/>
        </w:rPr>
      </w:pPr>
      <w:r>
        <w:rPr>
          <w:b/>
          <w:sz w:val="24"/>
        </w:rPr>
        <w:t xml:space="preserve">Alumno/a: </w:t>
      </w:r>
      <w:r w:rsidRPr="001E039C">
        <w:rPr>
          <w:sz w:val="24"/>
        </w:rPr>
        <w:t>_________________________</w:t>
      </w:r>
      <w:r w:rsidRPr="001E039C">
        <w:rPr>
          <w:sz w:val="24"/>
          <w:u w:val="single"/>
        </w:rPr>
        <w:t xml:space="preserve">     </w:t>
      </w:r>
      <w:r w:rsidRPr="001E039C">
        <w:rPr>
          <w:b/>
          <w:sz w:val="24"/>
          <w:u w:val="single"/>
        </w:rPr>
        <w:t xml:space="preserve">                                                </w:t>
      </w:r>
    </w:p>
    <w:p w:rsidR="007B7895" w:rsidRDefault="007B7895" w:rsidP="007B7895">
      <w:pPr>
        <w:spacing w:line="276" w:lineRule="auto"/>
        <w:jc w:val="center"/>
        <w:rPr>
          <w:b/>
          <w:sz w:val="24"/>
        </w:rPr>
      </w:pPr>
    </w:p>
    <w:p w:rsidR="007B7895" w:rsidRDefault="007B7895" w:rsidP="007B7895">
      <w:pPr>
        <w:spacing w:line="276" w:lineRule="auto"/>
        <w:jc w:val="right"/>
        <w:rPr>
          <w:b/>
          <w:sz w:val="24"/>
        </w:rPr>
      </w:pPr>
    </w:p>
    <w:p w:rsidR="007B7895" w:rsidRDefault="007B7895" w:rsidP="007B7895">
      <w:pPr>
        <w:spacing w:line="276" w:lineRule="auto"/>
        <w:jc w:val="center"/>
        <w:rPr>
          <w:b/>
          <w:color w:val="000000"/>
          <w:szCs w:val="24"/>
          <w:u w:val="single"/>
        </w:rPr>
      </w:pPr>
      <w:r>
        <w:rPr>
          <w:b/>
          <w:color w:val="000000"/>
          <w:szCs w:val="24"/>
          <w:u w:val="single"/>
        </w:rPr>
        <w:t>Caracterización de muestras de roca mediante análisis de laboratorio</w:t>
      </w:r>
    </w:p>
    <w:p w:rsidR="007B7895" w:rsidRDefault="007B7895" w:rsidP="007B7895">
      <w:pPr>
        <w:spacing w:line="276" w:lineRule="auto"/>
        <w:jc w:val="both"/>
        <w:rPr>
          <w:b/>
          <w:sz w:val="32"/>
          <w:u w:val="single"/>
        </w:rPr>
      </w:pPr>
    </w:p>
    <w:p w:rsidR="007B7895" w:rsidRDefault="007B7895" w:rsidP="007B7895">
      <w:pPr>
        <w:spacing w:line="276" w:lineRule="auto"/>
        <w:rPr>
          <w:color w:val="000000"/>
          <w:sz w:val="24"/>
          <w:szCs w:val="24"/>
          <w:u w:val="single"/>
        </w:rPr>
      </w:pPr>
      <w:r w:rsidRPr="00E428FD">
        <w:rPr>
          <w:color w:val="000000"/>
          <w:sz w:val="24"/>
          <w:szCs w:val="24"/>
          <w:u w:val="single"/>
        </w:rPr>
        <w:t>Objetivos</w:t>
      </w:r>
    </w:p>
    <w:p w:rsidR="007B7895" w:rsidRDefault="007B7895" w:rsidP="007B7895">
      <w:pPr>
        <w:spacing w:line="276" w:lineRule="auto"/>
        <w:jc w:val="both"/>
        <w:rPr>
          <w:sz w:val="24"/>
        </w:rPr>
      </w:pPr>
    </w:p>
    <w:p w:rsidR="00B95D67" w:rsidRPr="00B95D67" w:rsidRDefault="00B95D67" w:rsidP="00B95D67">
      <w:pPr>
        <w:spacing w:line="276" w:lineRule="auto"/>
        <w:ind w:firstLine="708"/>
        <w:jc w:val="both"/>
        <w:rPr>
          <w:sz w:val="24"/>
        </w:rPr>
      </w:pPr>
      <w:r>
        <w:rPr>
          <w:sz w:val="24"/>
        </w:rPr>
        <w:t xml:space="preserve">Adquirir los conceptos básicos utilizados en la industria para caracterizar cada elemento del sistema petrolero mediante métodos de laboratorio. </w:t>
      </w:r>
    </w:p>
    <w:p w:rsidR="007B7895" w:rsidRDefault="007B7895" w:rsidP="007B7895">
      <w:pPr>
        <w:spacing w:line="276" w:lineRule="auto"/>
        <w:jc w:val="both"/>
        <w:rPr>
          <w:b/>
          <w:sz w:val="32"/>
          <w:u w:val="single"/>
        </w:rPr>
      </w:pPr>
    </w:p>
    <w:p w:rsidR="007B7895" w:rsidRPr="007B7895" w:rsidRDefault="007B7895" w:rsidP="007B7895">
      <w:pPr>
        <w:spacing w:line="276" w:lineRule="auto"/>
        <w:rPr>
          <w:color w:val="000000"/>
          <w:sz w:val="24"/>
          <w:szCs w:val="24"/>
          <w:u w:val="single"/>
        </w:rPr>
      </w:pPr>
      <w:r w:rsidRPr="007B7895">
        <w:rPr>
          <w:color w:val="000000"/>
          <w:sz w:val="24"/>
          <w:szCs w:val="24"/>
          <w:u w:val="single"/>
        </w:rPr>
        <w:t>Actividades</w:t>
      </w:r>
    </w:p>
    <w:p w:rsidR="007B7895" w:rsidRDefault="007B7895" w:rsidP="007B7895">
      <w:pPr>
        <w:spacing w:line="276" w:lineRule="auto"/>
        <w:jc w:val="both"/>
        <w:rPr>
          <w:b/>
          <w:sz w:val="32"/>
          <w:u w:val="single"/>
        </w:rPr>
      </w:pPr>
    </w:p>
    <w:p w:rsidR="00887B23" w:rsidRDefault="00887B23" w:rsidP="00887B23">
      <w:pPr>
        <w:pStyle w:val="Prrafodelista"/>
        <w:numPr>
          <w:ilvl w:val="0"/>
          <w:numId w:val="4"/>
        </w:numPr>
        <w:spacing w:line="276" w:lineRule="auto"/>
        <w:jc w:val="both"/>
        <w:rPr>
          <w:color w:val="000000"/>
          <w:sz w:val="24"/>
          <w:szCs w:val="24"/>
        </w:rPr>
      </w:pPr>
      <w:r w:rsidRPr="00887B23">
        <w:rPr>
          <w:color w:val="000000"/>
          <w:sz w:val="24"/>
          <w:szCs w:val="24"/>
        </w:rPr>
        <w:t>¿</w:t>
      </w:r>
      <w:r>
        <w:rPr>
          <w:color w:val="000000"/>
          <w:sz w:val="24"/>
          <w:szCs w:val="24"/>
        </w:rPr>
        <w:t>Qué metodologías de estudio utilizaría para caracterizar una muestra de roca madre/generadora? ¿Qué información brinda cada un</w:t>
      </w:r>
      <w:r w:rsidR="00804D67">
        <w:rPr>
          <w:color w:val="000000"/>
          <w:sz w:val="24"/>
          <w:szCs w:val="24"/>
        </w:rPr>
        <w:t>a</w:t>
      </w:r>
      <w:r>
        <w:rPr>
          <w:color w:val="000000"/>
          <w:sz w:val="24"/>
          <w:szCs w:val="24"/>
        </w:rPr>
        <w:t>?</w:t>
      </w:r>
    </w:p>
    <w:p w:rsidR="00887B23" w:rsidRDefault="00887B23" w:rsidP="00887B23">
      <w:pPr>
        <w:pStyle w:val="Prrafodelista"/>
        <w:numPr>
          <w:ilvl w:val="0"/>
          <w:numId w:val="4"/>
        </w:numPr>
        <w:spacing w:line="276" w:lineRule="auto"/>
        <w:jc w:val="both"/>
        <w:rPr>
          <w:color w:val="000000"/>
          <w:sz w:val="24"/>
          <w:szCs w:val="24"/>
        </w:rPr>
      </w:pPr>
      <w:r>
        <w:rPr>
          <w:color w:val="000000"/>
          <w:sz w:val="24"/>
          <w:szCs w:val="24"/>
        </w:rPr>
        <w:t>¿Qué propiedades petrofísicas se asocian a una buena roca reservorio?</w:t>
      </w:r>
    </w:p>
    <w:p w:rsidR="00887B23" w:rsidRDefault="00887B23" w:rsidP="00887B23">
      <w:pPr>
        <w:pStyle w:val="Prrafodelista"/>
        <w:numPr>
          <w:ilvl w:val="0"/>
          <w:numId w:val="4"/>
        </w:numPr>
        <w:spacing w:line="276" w:lineRule="auto"/>
        <w:jc w:val="both"/>
        <w:rPr>
          <w:color w:val="000000"/>
          <w:sz w:val="24"/>
          <w:szCs w:val="24"/>
        </w:rPr>
      </w:pPr>
      <w:r>
        <w:rPr>
          <w:color w:val="000000"/>
          <w:sz w:val="24"/>
          <w:szCs w:val="24"/>
        </w:rPr>
        <w:t>Caracterizar los siguientes cortes petrográficos (figuras 1</w:t>
      </w:r>
      <w:r w:rsidR="00804D67">
        <w:rPr>
          <w:color w:val="000000"/>
          <w:sz w:val="24"/>
          <w:szCs w:val="24"/>
        </w:rPr>
        <w:t xml:space="preserve"> a 5</w:t>
      </w:r>
      <w:r>
        <w:rPr>
          <w:color w:val="000000"/>
          <w:sz w:val="24"/>
          <w:szCs w:val="24"/>
        </w:rPr>
        <w:t>), e indicar qué comportamientos tendrían como roca reservorio.</w:t>
      </w:r>
    </w:p>
    <w:p w:rsidR="00887B23" w:rsidRDefault="00887B23" w:rsidP="00887B23"/>
    <w:p w:rsidR="00887B23" w:rsidRDefault="00887B23" w:rsidP="00887B23">
      <w:pPr>
        <w:pStyle w:val="Prrafodelista"/>
        <w:spacing w:line="276" w:lineRule="auto"/>
        <w:ind w:left="0"/>
        <w:jc w:val="center"/>
        <w:rPr>
          <w:color w:val="000000"/>
          <w:sz w:val="24"/>
          <w:szCs w:val="24"/>
        </w:rPr>
      </w:pPr>
      <w:r>
        <w:rPr>
          <w:noProof/>
          <w:color w:val="000000"/>
          <w:sz w:val="24"/>
          <w:szCs w:val="24"/>
          <w:lang w:val="es-AR" w:eastAsia="es-AR"/>
        </w:rPr>
        <w:drawing>
          <wp:inline distT="0" distB="0" distL="0" distR="0">
            <wp:extent cx="4554461" cy="342000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4461" cy="3420000"/>
                    </a:xfrm>
                    <a:prstGeom prst="rect">
                      <a:avLst/>
                    </a:prstGeom>
                    <a:noFill/>
                    <a:ln>
                      <a:noFill/>
                    </a:ln>
                  </pic:spPr>
                </pic:pic>
              </a:graphicData>
            </a:graphic>
          </wp:inline>
        </w:drawing>
      </w:r>
    </w:p>
    <w:p w:rsidR="00887B23" w:rsidRPr="00887B23" w:rsidRDefault="00887B23" w:rsidP="00887B23">
      <w:pPr>
        <w:pStyle w:val="Prrafodelista"/>
        <w:spacing w:line="276" w:lineRule="auto"/>
        <w:ind w:left="0"/>
        <w:jc w:val="center"/>
        <w:rPr>
          <w:color w:val="000000"/>
          <w:sz w:val="22"/>
          <w:szCs w:val="22"/>
        </w:rPr>
      </w:pPr>
      <w:r w:rsidRPr="00887B23">
        <w:rPr>
          <w:b/>
          <w:color w:val="000000"/>
          <w:sz w:val="22"/>
          <w:szCs w:val="22"/>
        </w:rPr>
        <w:t>Figura 1</w:t>
      </w:r>
      <w:r w:rsidRPr="00887B23">
        <w:rPr>
          <w:color w:val="000000"/>
          <w:sz w:val="22"/>
          <w:szCs w:val="22"/>
        </w:rPr>
        <w:t>. Litoarenita feldespática fina (tobácea). Referencias: PS, porosidad secundaria; CC, cemento carbonático; Ceol, cemento zeolítico. Nicoles paralelos.</w:t>
      </w:r>
    </w:p>
    <w:p w:rsidR="00887B23" w:rsidRDefault="00887B23" w:rsidP="007B7895">
      <w:pPr>
        <w:spacing w:line="276" w:lineRule="auto"/>
        <w:jc w:val="both"/>
        <w:rPr>
          <w:b/>
          <w:sz w:val="32"/>
          <w:u w:val="single"/>
        </w:rPr>
        <w:sectPr w:rsidR="00887B23" w:rsidSect="00D90CC2">
          <w:pgSz w:w="11906" w:h="16838"/>
          <w:pgMar w:top="1418" w:right="1701" w:bottom="1418" w:left="1701" w:header="709" w:footer="709" w:gutter="0"/>
          <w:cols w:space="708"/>
          <w:docGrid w:linePitch="360"/>
        </w:sectPr>
      </w:pPr>
    </w:p>
    <w:p w:rsidR="007B7895" w:rsidRDefault="00887B23" w:rsidP="00887B23">
      <w:pPr>
        <w:spacing w:line="276" w:lineRule="auto"/>
        <w:jc w:val="center"/>
        <w:rPr>
          <w:b/>
          <w:sz w:val="32"/>
          <w:u w:val="single"/>
        </w:rPr>
      </w:pPr>
      <w:r>
        <w:rPr>
          <w:noProof/>
          <w:color w:val="FF0000"/>
          <w:sz w:val="72"/>
          <w:szCs w:val="72"/>
          <w:lang w:val="es-AR" w:eastAsia="es-AR"/>
        </w:rPr>
        <w:drawing>
          <wp:inline distT="0" distB="0" distL="0" distR="0">
            <wp:extent cx="4557233" cy="3420000"/>
            <wp:effectExtent l="0" t="0" r="0" b="9525"/>
            <wp:docPr id="6" name="Imagen 6" descr="image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7233" cy="3420000"/>
                    </a:xfrm>
                    <a:prstGeom prst="rect">
                      <a:avLst/>
                    </a:prstGeom>
                    <a:noFill/>
                    <a:ln>
                      <a:noFill/>
                    </a:ln>
                  </pic:spPr>
                </pic:pic>
              </a:graphicData>
            </a:graphic>
          </wp:inline>
        </w:drawing>
      </w:r>
    </w:p>
    <w:p w:rsidR="00887B23" w:rsidRDefault="00887B23" w:rsidP="00887B23">
      <w:pPr>
        <w:spacing w:line="276" w:lineRule="auto"/>
        <w:jc w:val="center"/>
        <w:rPr>
          <w:color w:val="000000"/>
          <w:sz w:val="22"/>
          <w:szCs w:val="22"/>
        </w:rPr>
      </w:pPr>
      <w:r w:rsidRPr="00887B23">
        <w:rPr>
          <w:b/>
          <w:color w:val="000000"/>
          <w:sz w:val="22"/>
          <w:szCs w:val="22"/>
        </w:rPr>
        <w:t>Figura 2.</w:t>
      </w:r>
      <w:r w:rsidRPr="00887B23">
        <w:rPr>
          <w:color w:val="000000"/>
          <w:sz w:val="22"/>
          <w:szCs w:val="22"/>
        </w:rPr>
        <w:t xml:space="preserve"> Litoarenita volcánica gruesa a muy gruesa. Referencias: LV, líticos volcánicos; Qm, cuarzo monocristalino; Lm, líticos metamórficos; P, porosidad intercristalina secundaria; P1, porosidad intracristalina secundaria. Nicoles paralelos.</w:t>
      </w:r>
    </w:p>
    <w:p w:rsidR="00865145" w:rsidRDefault="00865145" w:rsidP="00887B23">
      <w:pPr>
        <w:spacing w:line="276" w:lineRule="auto"/>
        <w:jc w:val="center"/>
        <w:rPr>
          <w:b/>
          <w:color w:val="000000"/>
          <w:sz w:val="22"/>
          <w:szCs w:val="22"/>
        </w:rPr>
      </w:pPr>
    </w:p>
    <w:p w:rsidR="00865145" w:rsidRDefault="00865145" w:rsidP="00887B23">
      <w:pPr>
        <w:spacing w:line="276" w:lineRule="auto"/>
        <w:jc w:val="center"/>
        <w:rPr>
          <w:b/>
          <w:color w:val="000000"/>
          <w:sz w:val="22"/>
          <w:szCs w:val="22"/>
        </w:rPr>
      </w:pPr>
    </w:p>
    <w:p w:rsidR="00865145" w:rsidRDefault="00865145" w:rsidP="00887B23">
      <w:pPr>
        <w:spacing w:line="276" w:lineRule="auto"/>
        <w:jc w:val="center"/>
        <w:rPr>
          <w:b/>
          <w:color w:val="000000"/>
          <w:sz w:val="22"/>
          <w:szCs w:val="22"/>
        </w:rPr>
      </w:pPr>
      <w:r w:rsidRPr="00865145">
        <w:rPr>
          <w:noProof/>
          <w:lang w:val="es-AR" w:eastAsia="es-AR"/>
        </w:rPr>
        <w:drawing>
          <wp:inline distT="0" distB="0" distL="0" distR="0">
            <wp:extent cx="4539044" cy="342000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9044" cy="3420000"/>
                    </a:xfrm>
                    <a:prstGeom prst="rect">
                      <a:avLst/>
                    </a:prstGeom>
                    <a:noFill/>
                    <a:ln>
                      <a:noFill/>
                    </a:ln>
                  </pic:spPr>
                </pic:pic>
              </a:graphicData>
            </a:graphic>
          </wp:inline>
        </w:drawing>
      </w:r>
    </w:p>
    <w:p w:rsidR="00865145" w:rsidRDefault="00865145" w:rsidP="00887B23">
      <w:pPr>
        <w:spacing w:line="276" w:lineRule="auto"/>
        <w:jc w:val="center"/>
        <w:rPr>
          <w:color w:val="000000"/>
          <w:sz w:val="22"/>
          <w:szCs w:val="22"/>
        </w:rPr>
      </w:pPr>
      <w:r>
        <w:rPr>
          <w:b/>
          <w:color w:val="000000"/>
          <w:sz w:val="22"/>
          <w:szCs w:val="22"/>
        </w:rPr>
        <w:t xml:space="preserve">Figura 3. </w:t>
      </w:r>
      <w:r w:rsidRPr="00865145">
        <w:rPr>
          <w:color w:val="000000"/>
          <w:sz w:val="22"/>
          <w:szCs w:val="22"/>
        </w:rPr>
        <w:t>Caliza (ooesparita). Referencias: GR, granos recubiertos (ooides micríticos); PE, partículas esqueletales; T, terrígenos. Nicoles paralelos.</w:t>
      </w:r>
    </w:p>
    <w:p w:rsidR="00195C26" w:rsidRDefault="00195C26" w:rsidP="00887B23">
      <w:pPr>
        <w:spacing w:line="276" w:lineRule="auto"/>
        <w:jc w:val="center"/>
        <w:rPr>
          <w:b/>
          <w:color w:val="000000"/>
          <w:sz w:val="22"/>
          <w:szCs w:val="22"/>
        </w:rPr>
        <w:sectPr w:rsidR="00195C26" w:rsidSect="00D90CC2">
          <w:pgSz w:w="11906" w:h="16838"/>
          <w:pgMar w:top="1418" w:right="1701" w:bottom="1418" w:left="1701" w:header="709" w:footer="709" w:gutter="0"/>
          <w:cols w:space="708"/>
          <w:docGrid w:linePitch="360"/>
        </w:sectPr>
      </w:pPr>
    </w:p>
    <w:p w:rsidR="00195C26" w:rsidRDefault="00195C26" w:rsidP="00887B23">
      <w:pPr>
        <w:spacing w:line="276" w:lineRule="auto"/>
        <w:jc w:val="center"/>
        <w:rPr>
          <w:b/>
          <w:color w:val="000000"/>
          <w:sz w:val="22"/>
          <w:szCs w:val="22"/>
        </w:rPr>
      </w:pPr>
      <w:r>
        <w:rPr>
          <w:noProof/>
          <w:color w:val="FF0000"/>
          <w:sz w:val="72"/>
          <w:szCs w:val="72"/>
          <w:lang w:val="es-AR" w:eastAsia="es-AR"/>
        </w:rPr>
        <w:drawing>
          <wp:inline distT="0" distB="0" distL="0" distR="0">
            <wp:extent cx="4557600" cy="3420000"/>
            <wp:effectExtent l="0" t="0" r="0" b="9525"/>
            <wp:docPr id="9" name="Imagen 9" descr="image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6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7600" cy="3420000"/>
                    </a:xfrm>
                    <a:prstGeom prst="rect">
                      <a:avLst/>
                    </a:prstGeom>
                    <a:noFill/>
                    <a:ln>
                      <a:noFill/>
                    </a:ln>
                  </pic:spPr>
                </pic:pic>
              </a:graphicData>
            </a:graphic>
          </wp:inline>
        </w:drawing>
      </w:r>
    </w:p>
    <w:p w:rsidR="00195C26" w:rsidRDefault="00195C26" w:rsidP="00887B23">
      <w:pPr>
        <w:spacing w:line="276" w:lineRule="auto"/>
        <w:jc w:val="center"/>
        <w:rPr>
          <w:color w:val="000000"/>
          <w:sz w:val="22"/>
          <w:szCs w:val="22"/>
        </w:rPr>
      </w:pPr>
      <w:r>
        <w:rPr>
          <w:b/>
          <w:color w:val="000000"/>
          <w:sz w:val="22"/>
          <w:szCs w:val="22"/>
        </w:rPr>
        <w:t xml:space="preserve">Figura 4. </w:t>
      </w:r>
      <w:r w:rsidRPr="00195C26">
        <w:rPr>
          <w:color w:val="000000"/>
          <w:sz w:val="22"/>
          <w:szCs w:val="22"/>
        </w:rPr>
        <w:t>Subfeldarenita mediana a fina. Referencias: Car, cemento arcilloso; HC?, hidrocarburos?; PS, porosidad secundaria. Nicoles paralelos.</w:t>
      </w:r>
    </w:p>
    <w:p w:rsidR="00A51731" w:rsidRDefault="00A51731" w:rsidP="00887B23">
      <w:pPr>
        <w:spacing w:line="276" w:lineRule="auto"/>
        <w:jc w:val="center"/>
        <w:rPr>
          <w:color w:val="000000"/>
          <w:sz w:val="22"/>
          <w:szCs w:val="22"/>
        </w:rPr>
      </w:pPr>
    </w:p>
    <w:p w:rsidR="00A51731" w:rsidRDefault="00A51731" w:rsidP="00887B23">
      <w:pPr>
        <w:spacing w:line="276" w:lineRule="auto"/>
        <w:jc w:val="center"/>
        <w:rPr>
          <w:b/>
          <w:color w:val="000000"/>
          <w:sz w:val="22"/>
          <w:szCs w:val="22"/>
        </w:rPr>
      </w:pPr>
    </w:p>
    <w:p w:rsidR="00A51731" w:rsidRDefault="00A51731" w:rsidP="00887B23">
      <w:pPr>
        <w:spacing w:line="276" w:lineRule="auto"/>
        <w:jc w:val="center"/>
        <w:rPr>
          <w:b/>
          <w:color w:val="000000"/>
          <w:sz w:val="22"/>
          <w:szCs w:val="22"/>
        </w:rPr>
      </w:pPr>
      <w:r>
        <w:rPr>
          <w:noProof/>
          <w:color w:val="FF0000"/>
          <w:sz w:val="72"/>
          <w:szCs w:val="72"/>
          <w:lang w:val="es-AR" w:eastAsia="es-AR"/>
        </w:rPr>
        <w:drawing>
          <wp:inline distT="0" distB="0" distL="0" distR="0">
            <wp:extent cx="4571122" cy="3420000"/>
            <wp:effectExtent l="0" t="0" r="1270" b="9525"/>
            <wp:docPr id="10" name="Imagen 10" descr="image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1122" cy="3420000"/>
                    </a:xfrm>
                    <a:prstGeom prst="rect">
                      <a:avLst/>
                    </a:prstGeom>
                    <a:noFill/>
                    <a:ln>
                      <a:noFill/>
                    </a:ln>
                  </pic:spPr>
                </pic:pic>
              </a:graphicData>
            </a:graphic>
          </wp:inline>
        </w:drawing>
      </w:r>
    </w:p>
    <w:p w:rsidR="00A51731" w:rsidRDefault="00A51731" w:rsidP="00887B23">
      <w:pPr>
        <w:spacing w:line="276" w:lineRule="auto"/>
        <w:jc w:val="center"/>
        <w:rPr>
          <w:color w:val="000000"/>
          <w:sz w:val="22"/>
          <w:szCs w:val="22"/>
        </w:rPr>
      </w:pPr>
      <w:r>
        <w:rPr>
          <w:b/>
          <w:color w:val="000000"/>
          <w:sz w:val="22"/>
          <w:szCs w:val="22"/>
        </w:rPr>
        <w:t xml:space="preserve">Figura 5. </w:t>
      </w:r>
      <w:r w:rsidRPr="00A51731">
        <w:rPr>
          <w:color w:val="000000"/>
          <w:sz w:val="22"/>
          <w:szCs w:val="22"/>
        </w:rPr>
        <w:t xml:space="preserve">Litoarenita mediana a gruesa. Referencias: PS, porosidad secundaria; Micr, </w:t>
      </w:r>
      <w:r w:rsidRPr="00A51731">
        <w:rPr>
          <w:i/>
          <w:color w:val="000000"/>
          <w:sz w:val="22"/>
          <w:szCs w:val="22"/>
        </w:rPr>
        <w:t>envelopes</w:t>
      </w:r>
      <w:r w:rsidRPr="00A51731">
        <w:rPr>
          <w:color w:val="000000"/>
          <w:sz w:val="22"/>
          <w:szCs w:val="22"/>
        </w:rPr>
        <w:t xml:space="preserve"> micríticos sobre partículas carbonáticas; LVa, líticos volcánicos ácidos; CC, cemento carbonático. Nicoles paralelos.</w:t>
      </w:r>
    </w:p>
    <w:p w:rsidR="00804D67" w:rsidRDefault="00804D67" w:rsidP="00804D67">
      <w:pPr>
        <w:pStyle w:val="Prrafodelista"/>
        <w:spacing w:line="276" w:lineRule="auto"/>
        <w:rPr>
          <w:b/>
          <w:color w:val="000000"/>
          <w:sz w:val="22"/>
          <w:szCs w:val="22"/>
        </w:rPr>
      </w:pPr>
    </w:p>
    <w:p w:rsidR="00B95D67" w:rsidRDefault="00804D67" w:rsidP="00804D67">
      <w:pPr>
        <w:pStyle w:val="Prrafodelista"/>
        <w:numPr>
          <w:ilvl w:val="0"/>
          <w:numId w:val="4"/>
        </w:numPr>
        <w:spacing w:line="276" w:lineRule="auto"/>
        <w:jc w:val="both"/>
        <w:rPr>
          <w:color w:val="000000"/>
          <w:sz w:val="24"/>
          <w:szCs w:val="22"/>
        </w:rPr>
        <w:sectPr w:rsidR="00B95D67" w:rsidSect="00D90CC2">
          <w:pgSz w:w="11906" w:h="16838"/>
          <w:pgMar w:top="1418" w:right="1701" w:bottom="1418" w:left="1701" w:header="709" w:footer="709" w:gutter="0"/>
          <w:cols w:space="708"/>
          <w:docGrid w:linePitch="360"/>
        </w:sectPr>
      </w:pPr>
      <w:r w:rsidRPr="00804D67">
        <w:rPr>
          <w:color w:val="000000"/>
          <w:sz w:val="24"/>
          <w:szCs w:val="22"/>
        </w:rPr>
        <w:t>¿Qué información se obtiene a partir del análisis de cutting? ¿Qué métodos se utilizan para caracterizar este tipo de muestra?</w:t>
      </w:r>
    </w:p>
    <w:p w:rsidR="00B95D67" w:rsidRPr="00B95D67" w:rsidRDefault="00B95D67" w:rsidP="00B95D67">
      <w:pPr>
        <w:rPr>
          <w:b/>
          <w:sz w:val="24"/>
        </w:rPr>
      </w:pPr>
      <w:r w:rsidRPr="00B95D67">
        <w:rPr>
          <w:b/>
          <w:sz w:val="24"/>
        </w:rPr>
        <w:t xml:space="preserve">Trabajo Práctico N° </w:t>
      </w:r>
      <w:r w:rsidR="00C551F0">
        <w:rPr>
          <w:b/>
          <w:sz w:val="24"/>
        </w:rPr>
        <w:t>6</w:t>
      </w:r>
    </w:p>
    <w:p w:rsidR="00B95D67" w:rsidRPr="00B95D67" w:rsidRDefault="00B95D67" w:rsidP="00B95D67">
      <w:pPr>
        <w:rPr>
          <w:b/>
          <w:sz w:val="24"/>
        </w:rPr>
      </w:pPr>
      <w:r w:rsidRPr="00B95D67">
        <w:rPr>
          <w:b/>
          <w:sz w:val="24"/>
        </w:rPr>
        <w:t xml:space="preserve">Alumno/a: _________________________                                                     </w:t>
      </w:r>
    </w:p>
    <w:p w:rsidR="00B95D67" w:rsidRPr="00B95D67" w:rsidRDefault="00B95D67" w:rsidP="00B95D67"/>
    <w:p w:rsidR="00B95D67" w:rsidRPr="00B95D67" w:rsidRDefault="00B95D67" w:rsidP="00B95D67"/>
    <w:p w:rsidR="00C551F0" w:rsidRDefault="00C551F0" w:rsidP="00B95D67">
      <w:pPr>
        <w:jc w:val="center"/>
        <w:rPr>
          <w:b/>
          <w:color w:val="000000"/>
          <w:szCs w:val="24"/>
          <w:u w:val="single"/>
        </w:rPr>
      </w:pPr>
      <w:r>
        <w:rPr>
          <w:b/>
          <w:color w:val="000000"/>
          <w:szCs w:val="24"/>
          <w:u w:val="single"/>
        </w:rPr>
        <w:t>PARTE A</w:t>
      </w:r>
    </w:p>
    <w:p w:rsidR="00C551F0" w:rsidRDefault="00C551F0" w:rsidP="00B95D67">
      <w:pPr>
        <w:jc w:val="center"/>
        <w:rPr>
          <w:b/>
          <w:color w:val="000000"/>
          <w:szCs w:val="24"/>
          <w:u w:val="single"/>
        </w:rPr>
      </w:pPr>
    </w:p>
    <w:p w:rsidR="00B95D67" w:rsidRDefault="00C551F0" w:rsidP="00B95D67">
      <w:pPr>
        <w:jc w:val="center"/>
        <w:rPr>
          <w:b/>
          <w:color w:val="000000"/>
          <w:szCs w:val="24"/>
          <w:u w:val="single"/>
        </w:rPr>
      </w:pPr>
      <w:r>
        <w:rPr>
          <w:b/>
          <w:color w:val="000000"/>
          <w:szCs w:val="24"/>
          <w:u w:val="single"/>
        </w:rPr>
        <w:t>Correlación de unidades mediante registros de pozo y registros sísmicos</w:t>
      </w:r>
    </w:p>
    <w:p w:rsidR="00C551F0" w:rsidRPr="00B95D67" w:rsidRDefault="00C551F0" w:rsidP="00B95D67">
      <w:pPr>
        <w:jc w:val="center"/>
        <w:rPr>
          <w:b/>
          <w:color w:val="000000"/>
          <w:szCs w:val="24"/>
          <w:u w:val="single"/>
        </w:rPr>
      </w:pPr>
    </w:p>
    <w:p w:rsidR="00B95D67" w:rsidRPr="00B95D67" w:rsidRDefault="00B95D67" w:rsidP="00B95D67">
      <w:pPr>
        <w:rPr>
          <w:sz w:val="24"/>
          <w:u w:val="single"/>
        </w:rPr>
      </w:pPr>
      <w:r w:rsidRPr="00B95D67">
        <w:rPr>
          <w:sz w:val="24"/>
          <w:u w:val="single"/>
        </w:rPr>
        <w:t>Objetivos</w:t>
      </w:r>
    </w:p>
    <w:p w:rsidR="00B95D67" w:rsidRDefault="00B95D67" w:rsidP="00B95D67"/>
    <w:p w:rsidR="00B95D67" w:rsidRPr="00C551F0" w:rsidRDefault="00C551F0" w:rsidP="00C551F0">
      <w:pPr>
        <w:ind w:firstLine="708"/>
        <w:rPr>
          <w:sz w:val="24"/>
        </w:rPr>
      </w:pPr>
      <w:r w:rsidRPr="00C551F0">
        <w:rPr>
          <w:sz w:val="24"/>
        </w:rPr>
        <w:t>Conocer la modalidad de trabajo en la interpretación de perfiles de pozo y registros sísmicos.</w:t>
      </w:r>
    </w:p>
    <w:p w:rsidR="00C551F0" w:rsidRDefault="00C551F0" w:rsidP="00C551F0">
      <w:pPr>
        <w:ind w:firstLine="708"/>
        <w:rPr>
          <w:sz w:val="22"/>
        </w:rPr>
      </w:pPr>
    </w:p>
    <w:p w:rsidR="0095215A" w:rsidRPr="00C551F0" w:rsidRDefault="0095215A" w:rsidP="00C551F0">
      <w:pPr>
        <w:rPr>
          <w:sz w:val="24"/>
          <w:u w:val="single"/>
        </w:rPr>
      </w:pPr>
      <w:r>
        <w:rPr>
          <w:sz w:val="24"/>
          <w:u w:val="single"/>
        </w:rPr>
        <w:t>Actividad</w:t>
      </w:r>
    </w:p>
    <w:p w:rsidR="00C551F0" w:rsidRDefault="00C551F0" w:rsidP="00C551F0">
      <w:pPr>
        <w:rPr>
          <w:sz w:val="22"/>
        </w:rPr>
      </w:pPr>
    </w:p>
    <w:p w:rsidR="00C551F0" w:rsidRDefault="0095215A" w:rsidP="0095215A">
      <w:pPr>
        <w:pStyle w:val="Prrafodelista"/>
        <w:numPr>
          <w:ilvl w:val="0"/>
          <w:numId w:val="7"/>
        </w:numPr>
        <w:jc w:val="both"/>
        <w:rPr>
          <w:sz w:val="24"/>
        </w:rPr>
      </w:pPr>
      <w:r w:rsidRPr="0095215A">
        <w:rPr>
          <w:sz w:val="24"/>
        </w:rPr>
        <w:t>Interpretar perfiles de pozo correlacionando unidades en pozos adyacentes, y definir la morfología 2D de la cuenca en estudio.</w:t>
      </w:r>
    </w:p>
    <w:p w:rsidR="0095215A" w:rsidRPr="0095215A" w:rsidRDefault="0095215A" w:rsidP="0095215A">
      <w:pPr>
        <w:pStyle w:val="Prrafodelista"/>
        <w:numPr>
          <w:ilvl w:val="0"/>
          <w:numId w:val="7"/>
        </w:numPr>
        <w:jc w:val="both"/>
        <w:rPr>
          <w:sz w:val="24"/>
        </w:rPr>
      </w:pPr>
      <w:r>
        <w:rPr>
          <w:sz w:val="24"/>
        </w:rPr>
        <w:t>Interpretar perfiles sísmicos definiendo la morfología de la cuenca en estudio</w:t>
      </w:r>
    </w:p>
    <w:p w:rsidR="0095215A" w:rsidRDefault="0095215A" w:rsidP="0095215A">
      <w:pPr>
        <w:jc w:val="both"/>
        <w:rPr>
          <w:sz w:val="24"/>
        </w:rPr>
      </w:pPr>
    </w:p>
    <w:p w:rsidR="0095215A" w:rsidRDefault="0095215A" w:rsidP="0095215A">
      <w:pPr>
        <w:jc w:val="both"/>
        <w:rPr>
          <w:sz w:val="24"/>
        </w:rPr>
      </w:pPr>
    </w:p>
    <w:p w:rsidR="0095215A" w:rsidRPr="0095215A" w:rsidRDefault="0095215A" w:rsidP="0095215A">
      <w:pPr>
        <w:jc w:val="both"/>
        <w:rPr>
          <w:sz w:val="24"/>
        </w:rPr>
      </w:pPr>
      <w:r w:rsidRPr="0095215A">
        <w:rPr>
          <w:i/>
          <w:sz w:val="24"/>
          <w:u w:val="single"/>
        </w:rPr>
        <w:t>Nota</w:t>
      </w:r>
      <w:r>
        <w:rPr>
          <w:sz w:val="24"/>
        </w:rPr>
        <w:t>: el material será provisto por el docente al momento de realizar la práctica.</w:t>
      </w:r>
    </w:p>
    <w:p w:rsidR="0095215A" w:rsidRPr="0095215A" w:rsidRDefault="0095215A" w:rsidP="0095215A">
      <w:pPr>
        <w:jc w:val="center"/>
        <w:rPr>
          <w:b/>
          <w:color w:val="000000"/>
          <w:szCs w:val="24"/>
          <w:u w:val="single"/>
        </w:rPr>
      </w:pPr>
    </w:p>
    <w:p w:rsidR="0095215A" w:rsidRDefault="0095215A" w:rsidP="0095215A">
      <w:pPr>
        <w:jc w:val="center"/>
        <w:rPr>
          <w:b/>
          <w:color w:val="000000"/>
          <w:szCs w:val="24"/>
          <w:u w:val="single"/>
        </w:rPr>
      </w:pPr>
    </w:p>
    <w:p w:rsidR="0095215A" w:rsidRPr="0095215A" w:rsidRDefault="0095215A" w:rsidP="0095215A">
      <w:pPr>
        <w:jc w:val="center"/>
        <w:rPr>
          <w:b/>
          <w:color w:val="000000"/>
          <w:szCs w:val="24"/>
          <w:u w:val="single"/>
        </w:rPr>
      </w:pPr>
      <w:r w:rsidRPr="0095215A">
        <w:rPr>
          <w:b/>
          <w:color w:val="000000"/>
          <w:szCs w:val="24"/>
          <w:u w:val="single"/>
        </w:rPr>
        <w:t>PARTE B</w:t>
      </w:r>
    </w:p>
    <w:p w:rsidR="0095215A" w:rsidRDefault="0095215A" w:rsidP="00C551F0">
      <w:pPr>
        <w:rPr>
          <w:sz w:val="22"/>
        </w:rPr>
      </w:pPr>
    </w:p>
    <w:p w:rsidR="0095215A" w:rsidRDefault="0095215A" w:rsidP="0095215A">
      <w:pPr>
        <w:jc w:val="center"/>
        <w:rPr>
          <w:b/>
          <w:color w:val="000000"/>
          <w:szCs w:val="24"/>
          <w:u w:val="single"/>
        </w:rPr>
      </w:pPr>
      <w:r w:rsidRPr="0095215A">
        <w:rPr>
          <w:b/>
          <w:color w:val="000000"/>
          <w:szCs w:val="24"/>
          <w:u w:val="single"/>
        </w:rPr>
        <w:t>Integración de los registros para la identificación de un sistema petrolero.</w:t>
      </w:r>
    </w:p>
    <w:p w:rsidR="0095215A" w:rsidRDefault="0095215A" w:rsidP="0095215A">
      <w:pPr>
        <w:jc w:val="center"/>
        <w:rPr>
          <w:b/>
          <w:color w:val="000000"/>
          <w:szCs w:val="24"/>
          <w:u w:val="single"/>
        </w:rPr>
      </w:pPr>
    </w:p>
    <w:p w:rsidR="0095215A" w:rsidRPr="00B95D67" w:rsidRDefault="0095215A" w:rsidP="0095215A">
      <w:pPr>
        <w:rPr>
          <w:sz w:val="24"/>
          <w:u w:val="single"/>
        </w:rPr>
      </w:pPr>
      <w:r w:rsidRPr="00B95D67">
        <w:rPr>
          <w:sz w:val="24"/>
          <w:u w:val="single"/>
        </w:rPr>
        <w:t>Objetivos</w:t>
      </w:r>
    </w:p>
    <w:p w:rsidR="0095215A" w:rsidRDefault="0095215A" w:rsidP="0095215A"/>
    <w:p w:rsidR="0095215A" w:rsidRPr="00C551F0" w:rsidRDefault="0095215A" w:rsidP="0095215A">
      <w:pPr>
        <w:ind w:firstLine="708"/>
        <w:rPr>
          <w:sz w:val="24"/>
        </w:rPr>
      </w:pPr>
      <w:r w:rsidRPr="00C551F0">
        <w:rPr>
          <w:sz w:val="24"/>
        </w:rPr>
        <w:t>Conocer la modalidad de trabajo en la interpretación de perfiles de pozo y registros sísmicos.</w:t>
      </w:r>
    </w:p>
    <w:p w:rsidR="0095215A" w:rsidRDefault="0095215A" w:rsidP="0095215A">
      <w:pPr>
        <w:rPr>
          <w:color w:val="000000"/>
          <w:sz w:val="24"/>
          <w:szCs w:val="24"/>
          <w:u w:val="single"/>
        </w:rPr>
      </w:pPr>
    </w:p>
    <w:p w:rsidR="0095215A" w:rsidRPr="0095215A" w:rsidRDefault="0095215A" w:rsidP="0095215A">
      <w:pPr>
        <w:rPr>
          <w:color w:val="000000"/>
          <w:sz w:val="24"/>
          <w:szCs w:val="24"/>
          <w:u w:val="single"/>
        </w:rPr>
      </w:pPr>
      <w:r w:rsidRPr="0095215A">
        <w:rPr>
          <w:color w:val="000000"/>
          <w:sz w:val="24"/>
          <w:szCs w:val="24"/>
          <w:u w:val="single"/>
        </w:rPr>
        <w:t>Actividad</w:t>
      </w:r>
    </w:p>
    <w:p w:rsidR="0095215A" w:rsidRDefault="0095215A" w:rsidP="0095215A">
      <w:pPr>
        <w:jc w:val="center"/>
        <w:rPr>
          <w:b/>
          <w:color w:val="000000"/>
          <w:szCs w:val="24"/>
          <w:u w:val="single"/>
        </w:rPr>
      </w:pPr>
    </w:p>
    <w:p w:rsidR="0095215A" w:rsidRDefault="0095215A" w:rsidP="0095215A">
      <w:pPr>
        <w:pStyle w:val="Prrafodelista"/>
        <w:numPr>
          <w:ilvl w:val="0"/>
          <w:numId w:val="8"/>
        </w:numPr>
        <w:jc w:val="both"/>
        <w:rPr>
          <w:sz w:val="24"/>
        </w:rPr>
      </w:pPr>
      <w:r>
        <w:rPr>
          <w:sz w:val="24"/>
        </w:rPr>
        <w:t xml:space="preserve">Comparar los registros analizados en la </w:t>
      </w:r>
      <w:r w:rsidR="001A0D31">
        <w:rPr>
          <w:sz w:val="24"/>
        </w:rPr>
        <w:t>PARTE A</w:t>
      </w:r>
      <w:r>
        <w:rPr>
          <w:sz w:val="24"/>
        </w:rPr>
        <w:t xml:space="preserve"> y realizar una interpretación conjunta de la información definiendo, de ser posible, los probables elementos del sistema petrolero a partir de los registros.</w:t>
      </w:r>
    </w:p>
    <w:p w:rsidR="008F6188" w:rsidRDefault="008F6188" w:rsidP="0095215A">
      <w:pPr>
        <w:jc w:val="center"/>
        <w:rPr>
          <w:b/>
          <w:color w:val="000000"/>
          <w:szCs w:val="24"/>
          <w:u w:val="single"/>
        </w:rPr>
        <w:sectPr w:rsidR="008F6188" w:rsidSect="00D90CC2">
          <w:pgSz w:w="11906" w:h="16838"/>
          <w:pgMar w:top="1418" w:right="1701" w:bottom="1418" w:left="1701" w:header="709" w:footer="709" w:gutter="0"/>
          <w:cols w:space="708"/>
          <w:docGrid w:linePitch="360"/>
        </w:sectPr>
      </w:pPr>
    </w:p>
    <w:p w:rsidR="008F6188" w:rsidRDefault="008F6188" w:rsidP="008F6188">
      <w:pPr>
        <w:spacing w:line="276" w:lineRule="auto"/>
        <w:rPr>
          <w:b/>
          <w:sz w:val="24"/>
        </w:rPr>
      </w:pPr>
      <w:r>
        <w:rPr>
          <w:b/>
          <w:sz w:val="24"/>
        </w:rPr>
        <w:t>Trabajo Práctico N° 7</w:t>
      </w:r>
    </w:p>
    <w:p w:rsidR="008F6188" w:rsidRDefault="008F6188" w:rsidP="008F6188">
      <w:pPr>
        <w:spacing w:line="276" w:lineRule="auto"/>
        <w:rPr>
          <w:b/>
          <w:sz w:val="24"/>
        </w:rPr>
      </w:pPr>
      <w:r>
        <w:rPr>
          <w:b/>
          <w:sz w:val="24"/>
        </w:rPr>
        <w:t xml:space="preserve">Alumnos/as: </w:t>
      </w:r>
      <w:r w:rsidRPr="001E039C">
        <w:rPr>
          <w:sz w:val="24"/>
        </w:rPr>
        <w:t>_________________________</w:t>
      </w:r>
      <w:r w:rsidR="00E25D05">
        <w:rPr>
          <w:sz w:val="24"/>
        </w:rPr>
        <w:t>__________________________</w:t>
      </w:r>
      <w:r w:rsidRPr="001E039C">
        <w:rPr>
          <w:sz w:val="24"/>
          <w:u w:val="single"/>
        </w:rPr>
        <w:t xml:space="preserve">     </w:t>
      </w:r>
      <w:r w:rsidRPr="001E039C">
        <w:rPr>
          <w:b/>
          <w:sz w:val="24"/>
          <w:u w:val="single"/>
        </w:rPr>
        <w:t xml:space="preserve">                                                </w:t>
      </w:r>
    </w:p>
    <w:p w:rsidR="008F6188" w:rsidRDefault="008F6188" w:rsidP="008F6188">
      <w:pPr>
        <w:spacing w:line="276" w:lineRule="auto"/>
        <w:jc w:val="center"/>
        <w:rPr>
          <w:b/>
          <w:sz w:val="24"/>
        </w:rPr>
      </w:pPr>
    </w:p>
    <w:p w:rsidR="008F6188" w:rsidRDefault="008F6188" w:rsidP="008F6188">
      <w:pPr>
        <w:spacing w:line="276" w:lineRule="auto"/>
        <w:jc w:val="right"/>
        <w:rPr>
          <w:b/>
          <w:sz w:val="24"/>
        </w:rPr>
      </w:pPr>
    </w:p>
    <w:p w:rsidR="008F6188" w:rsidRDefault="008F6188" w:rsidP="008F6188">
      <w:pPr>
        <w:spacing w:line="276" w:lineRule="auto"/>
        <w:jc w:val="center"/>
        <w:rPr>
          <w:b/>
          <w:color w:val="000000"/>
          <w:szCs w:val="24"/>
          <w:u w:val="single"/>
        </w:rPr>
      </w:pPr>
      <w:r>
        <w:rPr>
          <w:b/>
          <w:color w:val="000000"/>
          <w:szCs w:val="24"/>
          <w:u w:val="single"/>
        </w:rPr>
        <w:t>Estudio de un caso de impacto ambiental por explotación de hidrocarburos</w:t>
      </w:r>
    </w:p>
    <w:p w:rsidR="008F6188" w:rsidRDefault="008F6188" w:rsidP="008F6188">
      <w:pPr>
        <w:spacing w:line="276" w:lineRule="auto"/>
        <w:jc w:val="center"/>
        <w:rPr>
          <w:b/>
          <w:color w:val="000000"/>
          <w:szCs w:val="24"/>
          <w:u w:val="single"/>
        </w:rPr>
      </w:pPr>
    </w:p>
    <w:p w:rsidR="008F6188" w:rsidRPr="008F6188" w:rsidRDefault="008F6188" w:rsidP="008F6188">
      <w:pPr>
        <w:spacing w:line="276" w:lineRule="auto"/>
        <w:rPr>
          <w:color w:val="000000"/>
          <w:sz w:val="24"/>
          <w:szCs w:val="24"/>
          <w:u w:val="single"/>
        </w:rPr>
      </w:pPr>
      <w:r w:rsidRPr="008F6188">
        <w:rPr>
          <w:color w:val="000000"/>
          <w:sz w:val="24"/>
          <w:szCs w:val="24"/>
          <w:u w:val="single"/>
        </w:rPr>
        <w:t>Objetivos</w:t>
      </w:r>
    </w:p>
    <w:p w:rsidR="008F6188" w:rsidRDefault="008F6188" w:rsidP="008F6188">
      <w:pPr>
        <w:spacing w:line="276" w:lineRule="auto"/>
        <w:jc w:val="center"/>
        <w:rPr>
          <w:b/>
          <w:color w:val="000000"/>
          <w:szCs w:val="24"/>
          <w:u w:val="single"/>
        </w:rPr>
      </w:pPr>
    </w:p>
    <w:p w:rsidR="008F6188" w:rsidRDefault="008F6188" w:rsidP="008F6188">
      <w:pPr>
        <w:spacing w:line="276" w:lineRule="auto"/>
        <w:ind w:firstLine="708"/>
        <w:rPr>
          <w:color w:val="000000"/>
          <w:sz w:val="24"/>
          <w:szCs w:val="24"/>
        </w:rPr>
      </w:pPr>
      <w:r w:rsidRPr="008F6188">
        <w:rPr>
          <w:color w:val="000000"/>
          <w:sz w:val="24"/>
          <w:szCs w:val="24"/>
        </w:rPr>
        <w:t>Integrar los conocimientos adquiridos en la materia aplicándolos en el estudio de un caso verídico de la industria de hidrocarburos, con impacto ambiental de gran escala.</w:t>
      </w:r>
    </w:p>
    <w:p w:rsidR="008F6188" w:rsidRDefault="008F6188" w:rsidP="008F6188">
      <w:pPr>
        <w:spacing w:line="276" w:lineRule="auto"/>
        <w:ind w:firstLine="708"/>
        <w:rPr>
          <w:color w:val="000000"/>
          <w:sz w:val="24"/>
          <w:szCs w:val="24"/>
        </w:rPr>
      </w:pPr>
    </w:p>
    <w:p w:rsidR="008F6188" w:rsidRPr="008F6188" w:rsidRDefault="008F6188" w:rsidP="008F6188">
      <w:pPr>
        <w:spacing w:line="276" w:lineRule="auto"/>
        <w:rPr>
          <w:color w:val="000000"/>
          <w:sz w:val="24"/>
          <w:szCs w:val="24"/>
          <w:u w:val="single"/>
        </w:rPr>
      </w:pPr>
      <w:r w:rsidRPr="008F6188">
        <w:rPr>
          <w:color w:val="000000"/>
          <w:sz w:val="24"/>
          <w:szCs w:val="24"/>
          <w:u w:val="single"/>
        </w:rPr>
        <w:t>Actividades</w:t>
      </w:r>
    </w:p>
    <w:p w:rsidR="008F6188" w:rsidRDefault="008F6188" w:rsidP="008F6188">
      <w:pPr>
        <w:spacing w:line="276" w:lineRule="auto"/>
        <w:ind w:firstLine="708"/>
        <w:rPr>
          <w:color w:val="000000"/>
          <w:sz w:val="24"/>
          <w:szCs w:val="24"/>
        </w:rPr>
      </w:pPr>
    </w:p>
    <w:p w:rsidR="00272973" w:rsidRDefault="00272973" w:rsidP="00272973">
      <w:pPr>
        <w:spacing w:line="276" w:lineRule="auto"/>
        <w:ind w:firstLine="708"/>
        <w:jc w:val="both"/>
        <w:rPr>
          <w:color w:val="000000"/>
          <w:sz w:val="24"/>
          <w:szCs w:val="24"/>
        </w:rPr>
      </w:pPr>
      <w:r>
        <w:rPr>
          <w:color w:val="000000"/>
          <w:sz w:val="24"/>
          <w:szCs w:val="24"/>
        </w:rPr>
        <w:t xml:space="preserve">Realizar una monografía de carácter grupal analizando un caso verídico de impacto ambiental de gran escala que haya ocurrido en la industria petrolera (nacional o internacional). Para ello, se deberá recopilar información de la geología de la zona explotada (indicar las unidades componentes del sistema petrolero), características del fluido extraído, datos de producción, formas de explotación, regulaciones/legislaciones que no fueron cumplidas, consecuencias de esto último, </w:t>
      </w:r>
      <w:r w:rsidR="00DC2F36">
        <w:rPr>
          <w:color w:val="000000"/>
          <w:sz w:val="24"/>
          <w:szCs w:val="24"/>
        </w:rPr>
        <w:t>impacto ambiental generado, remediaciones y acciones de mitigación tomadas por la empresa. Por último, se deberán proponer acciones de mitigación ante el caso expuesto.</w:t>
      </w:r>
    </w:p>
    <w:p w:rsidR="00AE6AF5" w:rsidRDefault="00AE6AF5" w:rsidP="00272973">
      <w:pPr>
        <w:spacing w:line="276" w:lineRule="auto"/>
        <w:ind w:firstLine="708"/>
        <w:jc w:val="both"/>
        <w:rPr>
          <w:color w:val="000000"/>
          <w:sz w:val="24"/>
          <w:szCs w:val="24"/>
        </w:rPr>
      </w:pPr>
    </w:p>
    <w:p w:rsidR="00AE6AF5" w:rsidRPr="008F6188" w:rsidRDefault="00AE6AF5" w:rsidP="00272973">
      <w:pPr>
        <w:spacing w:line="276" w:lineRule="auto"/>
        <w:ind w:firstLine="708"/>
        <w:jc w:val="both"/>
        <w:rPr>
          <w:color w:val="000000"/>
          <w:sz w:val="24"/>
          <w:szCs w:val="24"/>
        </w:rPr>
      </w:pPr>
      <w:r>
        <w:rPr>
          <w:color w:val="000000"/>
          <w:sz w:val="24"/>
          <w:szCs w:val="24"/>
        </w:rPr>
        <w:t>La monografía, una vez aprobada por el docente, deberá presentarse ante el curso con diapositivas y una exposición oral que no supere los 30 minutos.</w:t>
      </w:r>
    </w:p>
    <w:p w:rsidR="008F6188" w:rsidRDefault="008F6188" w:rsidP="008F6188">
      <w:pPr>
        <w:spacing w:line="276" w:lineRule="auto"/>
        <w:jc w:val="center"/>
        <w:rPr>
          <w:b/>
          <w:color w:val="000000"/>
          <w:szCs w:val="24"/>
          <w:u w:val="single"/>
        </w:rPr>
      </w:pPr>
    </w:p>
    <w:p w:rsidR="0095215A" w:rsidRPr="0095215A" w:rsidRDefault="0095215A" w:rsidP="0095215A">
      <w:pPr>
        <w:jc w:val="center"/>
        <w:rPr>
          <w:b/>
          <w:color w:val="000000"/>
          <w:szCs w:val="24"/>
          <w:u w:val="single"/>
        </w:rPr>
      </w:pPr>
    </w:p>
    <w:sectPr w:rsidR="0095215A" w:rsidRPr="0095215A" w:rsidSect="00D90CC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420" w:rsidRDefault="00EC6420" w:rsidP="009B3355">
      <w:r>
        <w:separator/>
      </w:r>
    </w:p>
  </w:endnote>
  <w:endnote w:type="continuationSeparator" w:id="0">
    <w:p w:rsidR="00EC6420" w:rsidRDefault="00EC6420" w:rsidP="009B3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355" w:rsidRDefault="009B335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420" w:rsidRDefault="00EC6420" w:rsidP="009B3355">
      <w:r>
        <w:separator/>
      </w:r>
    </w:p>
  </w:footnote>
  <w:footnote w:type="continuationSeparator" w:id="0">
    <w:p w:rsidR="00EC6420" w:rsidRDefault="00EC6420" w:rsidP="009B33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355" w:rsidRDefault="009B335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69B0"/>
    <w:multiLevelType w:val="hybridMultilevel"/>
    <w:tmpl w:val="22B01A74"/>
    <w:lvl w:ilvl="0" w:tplc="0E981AF4">
      <w:start w:val="1"/>
      <w:numFmt w:val="decimal"/>
      <w:lvlText w:val="%1)"/>
      <w:lvlJc w:val="left"/>
      <w:pPr>
        <w:ind w:left="720" w:hanging="360"/>
      </w:pPr>
      <w:rPr>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2CB79FB"/>
    <w:multiLevelType w:val="hybridMultilevel"/>
    <w:tmpl w:val="A4AA8CE2"/>
    <w:lvl w:ilvl="0" w:tplc="0E981AF4">
      <w:start w:val="1"/>
      <w:numFmt w:val="decimal"/>
      <w:lvlText w:val="%1)"/>
      <w:lvlJc w:val="left"/>
      <w:pPr>
        <w:ind w:left="720" w:hanging="360"/>
      </w:pPr>
      <w:rPr>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A4F5FF1"/>
    <w:multiLevelType w:val="hybridMultilevel"/>
    <w:tmpl w:val="3992F3B0"/>
    <w:lvl w:ilvl="0" w:tplc="9DA8D6A8">
      <w:start w:val="1"/>
      <w:numFmt w:val="decimal"/>
      <w:lvlText w:val="%1)"/>
      <w:lvlJc w:val="left"/>
      <w:pPr>
        <w:ind w:left="720" w:hanging="360"/>
      </w:pPr>
      <w:rPr>
        <w:b w:val="0"/>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2D000357"/>
    <w:multiLevelType w:val="hybridMultilevel"/>
    <w:tmpl w:val="22B01A74"/>
    <w:lvl w:ilvl="0" w:tplc="0E981AF4">
      <w:start w:val="1"/>
      <w:numFmt w:val="decimal"/>
      <w:lvlText w:val="%1)"/>
      <w:lvlJc w:val="left"/>
      <w:pPr>
        <w:ind w:left="720" w:hanging="360"/>
      </w:pPr>
      <w:rPr>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48E6104"/>
    <w:multiLevelType w:val="hybridMultilevel"/>
    <w:tmpl w:val="2CC4A8DE"/>
    <w:lvl w:ilvl="0" w:tplc="0E981AF4">
      <w:start w:val="1"/>
      <w:numFmt w:val="decimal"/>
      <w:lvlText w:val="%1)"/>
      <w:lvlJc w:val="left"/>
      <w:pPr>
        <w:ind w:left="1440" w:hanging="360"/>
      </w:pPr>
      <w:rPr>
        <w:b w:val="0"/>
        <w:sz w:val="24"/>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38F960C9"/>
    <w:multiLevelType w:val="hybridMultilevel"/>
    <w:tmpl w:val="6C0EBA5E"/>
    <w:lvl w:ilvl="0" w:tplc="0E981AF4">
      <w:start w:val="1"/>
      <w:numFmt w:val="decimal"/>
      <w:lvlText w:val="%1)"/>
      <w:lvlJc w:val="left"/>
      <w:pPr>
        <w:ind w:left="720" w:hanging="360"/>
      </w:pPr>
      <w:rPr>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A6540B0"/>
    <w:multiLevelType w:val="hybridMultilevel"/>
    <w:tmpl w:val="22B01A74"/>
    <w:lvl w:ilvl="0" w:tplc="0E981AF4">
      <w:start w:val="1"/>
      <w:numFmt w:val="decimal"/>
      <w:lvlText w:val="%1)"/>
      <w:lvlJc w:val="left"/>
      <w:pPr>
        <w:ind w:left="720" w:hanging="360"/>
      </w:pPr>
      <w:rPr>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A023B63"/>
    <w:multiLevelType w:val="hybridMultilevel"/>
    <w:tmpl w:val="FACAD460"/>
    <w:lvl w:ilvl="0" w:tplc="6870F3C6">
      <w:numFmt w:val="bullet"/>
      <w:lvlText w:val="-"/>
      <w:lvlJc w:val="left"/>
      <w:pPr>
        <w:ind w:left="720" w:hanging="360"/>
      </w:pPr>
      <w:rPr>
        <w:rFonts w:ascii="Arial" w:eastAsia="Times New Roman" w:hAnsi="Arial" w:cs="Arial" w:hint="default"/>
        <w:b/>
        <w:sz w:val="24"/>
      </w:rPr>
    </w:lvl>
    <w:lvl w:ilvl="1" w:tplc="6870F3C6">
      <w:numFmt w:val="bullet"/>
      <w:lvlText w:val="-"/>
      <w:lvlJc w:val="left"/>
      <w:pPr>
        <w:ind w:left="1440" w:hanging="360"/>
      </w:pPr>
      <w:rPr>
        <w:rFonts w:ascii="Arial" w:eastAsia="Times New Roman" w:hAnsi="Arial" w:cs="Arial" w:hint="default"/>
        <w:b/>
        <w:sz w:val="24"/>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3"/>
  </w:num>
  <w:num w:numId="5">
    <w:abstractNumId w:val="1"/>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F21"/>
    <w:rsid w:val="00010C2D"/>
    <w:rsid w:val="0008509F"/>
    <w:rsid w:val="000B07E4"/>
    <w:rsid w:val="000E6B1A"/>
    <w:rsid w:val="00166EC6"/>
    <w:rsid w:val="00181695"/>
    <w:rsid w:val="00195C26"/>
    <w:rsid w:val="001A0D31"/>
    <w:rsid w:val="001A1877"/>
    <w:rsid w:val="001D68B3"/>
    <w:rsid w:val="001E039C"/>
    <w:rsid w:val="001F7343"/>
    <w:rsid w:val="00213FCA"/>
    <w:rsid w:val="00217001"/>
    <w:rsid w:val="00272973"/>
    <w:rsid w:val="002A5198"/>
    <w:rsid w:val="002C6641"/>
    <w:rsid w:val="002D3B16"/>
    <w:rsid w:val="003269E1"/>
    <w:rsid w:val="0038278E"/>
    <w:rsid w:val="003E6353"/>
    <w:rsid w:val="004061A5"/>
    <w:rsid w:val="00406BF7"/>
    <w:rsid w:val="004E5D2A"/>
    <w:rsid w:val="00517A78"/>
    <w:rsid w:val="0054400D"/>
    <w:rsid w:val="005517B4"/>
    <w:rsid w:val="005A262C"/>
    <w:rsid w:val="005B5C5B"/>
    <w:rsid w:val="005F4EE3"/>
    <w:rsid w:val="0060077E"/>
    <w:rsid w:val="00644289"/>
    <w:rsid w:val="00651148"/>
    <w:rsid w:val="00677216"/>
    <w:rsid w:val="00723594"/>
    <w:rsid w:val="007873B7"/>
    <w:rsid w:val="007A3AF0"/>
    <w:rsid w:val="007B7895"/>
    <w:rsid w:val="007D17DF"/>
    <w:rsid w:val="00804D67"/>
    <w:rsid w:val="00817DDD"/>
    <w:rsid w:val="0084158F"/>
    <w:rsid w:val="00865145"/>
    <w:rsid w:val="00887B23"/>
    <w:rsid w:val="008F6188"/>
    <w:rsid w:val="00902F50"/>
    <w:rsid w:val="00950FF2"/>
    <w:rsid w:val="0095215A"/>
    <w:rsid w:val="00992B7F"/>
    <w:rsid w:val="009B3355"/>
    <w:rsid w:val="00A2013D"/>
    <w:rsid w:val="00A20C8B"/>
    <w:rsid w:val="00A2220D"/>
    <w:rsid w:val="00A50D47"/>
    <w:rsid w:val="00A51731"/>
    <w:rsid w:val="00A771A9"/>
    <w:rsid w:val="00A9215A"/>
    <w:rsid w:val="00AE6AF5"/>
    <w:rsid w:val="00B00D4A"/>
    <w:rsid w:val="00B95D67"/>
    <w:rsid w:val="00BB167E"/>
    <w:rsid w:val="00BB7362"/>
    <w:rsid w:val="00BC6409"/>
    <w:rsid w:val="00BF1D9B"/>
    <w:rsid w:val="00C012D7"/>
    <w:rsid w:val="00C551F0"/>
    <w:rsid w:val="00C65C13"/>
    <w:rsid w:val="00C66A2B"/>
    <w:rsid w:val="00D009D2"/>
    <w:rsid w:val="00D46229"/>
    <w:rsid w:val="00D51CC9"/>
    <w:rsid w:val="00D7748B"/>
    <w:rsid w:val="00D90CC2"/>
    <w:rsid w:val="00DC2F36"/>
    <w:rsid w:val="00DD2E04"/>
    <w:rsid w:val="00E25D05"/>
    <w:rsid w:val="00E428FD"/>
    <w:rsid w:val="00EB4F21"/>
    <w:rsid w:val="00EC6420"/>
    <w:rsid w:val="00F070BF"/>
    <w:rsid w:val="00F238B9"/>
    <w:rsid w:val="00F4579E"/>
    <w:rsid w:val="00F507B9"/>
    <w:rsid w:val="00F74B6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00DD63-2DB7-4942-85C7-1FD6BEFBC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3B7"/>
    <w:rPr>
      <w:rFonts w:ascii="Arial" w:eastAsia="Times New Roman" w:hAnsi="Arial" w:cs="Arial"/>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InLab">
    <w:name w:val="InLab"/>
    <w:basedOn w:val="Tablanormal"/>
    <w:uiPriority w:val="99"/>
    <w:rsid w:val="00BF1D9B"/>
    <w:pPr>
      <w:spacing w:before="120"/>
      <w:jc w:val="center"/>
    </w:pPr>
    <w:rPr>
      <w:rFonts w:ascii="Arial" w:hAnsi="Arial"/>
      <w:sz w:val="18"/>
    </w:rPr>
    <w:tblPr>
      <w:tblStyleRowBandSize w:val="1"/>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Pr>
    <w:trPr>
      <w:jc w:val="center"/>
    </w:trPr>
    <w:tcPr>
      <w:shd w:val="clear" w:color="auto" w:fill="DBE5F1" w:themeFill="accent1" w:themeFillTint="33"/>
      <w:vAlign w:val="center"/>
    </w:tcPr>
    <w:tblStylePr w:type="firstRow">
      <w:rPr>
        <w:b/>
      </w:rPr>
    </w:tblStylePr>
    <w:tblStylePr w:type="firstCol">
      <w:rPr>
        <w:b w:val="0"/>
      </w:rPr>
    </w:tblStylePr>
    <w:tblStylePr w:type="band1Horz">
      <w:tblPr/>
      <w:tcPr>
        <w:shd w:val="clear" w:color="auto" w:fill="FFFFFF" w:themeFill="background1"/>
      </w:tcPr>
    </w:tblStylePr>
  </w:style>
  <w:style w:type="paragraph" w:styleId="Prrafodelista">
    <w:name w:val="List Paragraph"/>
    <w:basedOn w:val="Normal"/>
    <w:uiPriority w:val="34"/>
    <w:qFormat/>
    <w:rsid w:val="007873B7"/>
    <w:pPr>
      <w:ind w:left="720"/>
      <w:contextualSpacing/>
    </w:pPr>
  </w:style>
  <w:style w:type="paragraph" w:styleId="Encabezado">
    <w:name w:val="header"/>
    <w:basedOn w:val="Normal"/>
    <w:link w:val="EncabezadoCar"/>
    <w:uiPriority w:val="99"/>
    <w:unhideWhenUsed/>
    <w:rsid w:val="009B3355"/>
    <w:pPr>
      <w:tabs>
        <w:tab w:val="center" w:pos="4419"/>
        <w:tab w:val="right" w:pos="8838"/>
      </w:tabs>
    </w:pPr>
  </w:style>
  <w:style w:type="character" w:customStyle="1" w:styleId="EncabezadoCar">
    <w:name w:val="Encabezado Car"/>
    <w:basedOn w:val="Fuentedeprrafopredeter"/>
    <w:link w:val="Encabezado"/>
    <w:uiPriority w:val="99"/>
    <w:rsid w:val="009B3355"/>
    <w:rPr>
      <w:rFonts w:ascii="Arial" w:eastAsia="Times New Roman" w:hAnsi="Arial" w:cs="Arial"/>
      <w:sz w:val="28"/>
      <w:szCs w:val="28"/>
      <w:lang w:eastAsia="es-ES"/>
    </w:rPr>
  </w:style>
  <w:style w:type="paragraph" w:styleId="Piedepgina">
    <w:name w:val="footer"/>
    <w:basedOn w:val="Normal"/>
    <w:link w:val="PiedepginaCar"/>
    <w:uiPriority w:val="99"/>
    <w:unhideWhenUsed/>
    <w:rsid w:val="009B3355"/>
    <w:pPr>
      <w:tabs>
        <w:tab w:val="center" w:pos="4419"/>
        <w:tab w:val="right" w:pos="8838"/>
      </w:tabs>
    </w:pPr>
  </w:style>
  <w:style w:type="character" w:customStyle="1" w:styleId="PiedepginaCar">
    <w:name w:val="Pie de página Car"/>
    <w:basedOn w:val="Fuentedeprrafopredeter"/>
    <w:link w:val="Piedepgina"/>
    <w:uiPriority w:val="99"/>
    <w:rsid w:val="009B3355"/>
    <w:rPr>
      <w:rFonts w:ascii="Arial" w:eastAsia="Times New Roman" w:hAnsi="Arial" w:cs="Arial"/>
      <w:sz w:val="28"/>
      <w:szCs w:val="28"/>
      <w:lang w:eastAsia="es-ES"/>
    </w:rPr>
  </w:style>
  <w:style w:type="character" w:styleId="Hipervnculo">
    <w:name w:val="Hyperlink"/>
    <w:basedOn w:val="Fuentedeprrafopredeter"/>
    <w:uiPriority w:val="99"/>
    <w:semiHidden/>
    <w:unhideWhenUsed/>
    <w:rsid w:val="000E6B1A"/>
    <w:rPr>
      <w:color w:val="0000FF"/>
      <w:u w:val="single"/>
    </w:rPr>
  </w:style>
  <w:style w:type="paragraph" w:styleId="Textodeglobo">
    <w:name w:val="Balloon Text"/>
    <w:basedOn w:val="Normal"/>
    <w:link w:val="TextodegloboCar"/>
    <w:uiPriority w:val="99"/>
    <w:semiHidden/>
    <w:unhideWhenUsed/>
    <w:rsid w:val="00A20C8B"/>
    <w:rPr>
      <w:rFonts w:ascii="Tahoma" w:hAnsi="Tahoma" w:cs="Tahoma"/>
      <w:sz w:val="16"/>
      <w:szCs w:val="16"/>
    </w:rPr>
  </w:style>
  <w:style w:type="character" w:customStyle="1" w:styleId="TextodegloboCar">
    <w:name w:val="Texto de globo Car"/>
    <w:basedOn w:val="Fuentedeprrafopredeter"/>
    <w:link w:val="Textodeglobo"/>
    <w:uiPriority w:val="99"/>
    <w:semiHidden/>
    <w:rsid w:val="00A20C8B"/>
    <w:rPr>
      <w:rFonts w:ascii="Tahoma" w:eastAsia="Times New Roman" w:hAnsi="Tahoma" w:cs="Tahoma"/>
      <w:sz w:val="16"/>
      <w:szCs w:val="16"/>
      <w:lang w:eastAsia="es-ES"/>
    </w:rPr>
  </w:style>
  <w:style w:type="paragraph" w:styleId="Sinespaciado">
    <w:name w:val="No Spacing"/>
    <w:uiPriority w:val="1"/>
    <w:qFormat/>
    <w:rsid w:val="00887B23"/>
    <w:rPr>
      <w:rFonts w:ascii="Arial" w:eastAsia="Times New Roman" w:hAnsi="Arial" w:cs="Arial"/>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353232">
      <w:bodyDiv w:val="1"/>
      <w:marLeft w:val="0"/>
      <w:marRight w:val="0"/>
      <w:marTop w:val="0"/>
      <w:marBottom w:val="0"/>
      <w:divBdr>
        <w:top w:val="none" w:sz="0" w:space="0" w:color="auto"/>
        <w:left w:val="none" w:sz="0" w:space="0" w:color="auto"/>
        <w:bottom w:val="none" w:sz="0" w:space="0" w:color="auto"/>
        <w:right w:val="none" w:sz="0" w:space="0" w:color="auto"/>
      </w:divBdr>
    </w:div>
    <w:div w:id="160079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0A391-74A4-4904-B8D5-247E3BABC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2765</Words>
  <Characters>15212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Florencia Canestro</dc:creator>
  <cp:lastModifiedBy>Cintia</cp:lastModifiedBy>
  <cp:revision>2</cp:revision>
  <cp:lastPrinted>2019-02-08T12:37:00Z</cp:lastPrinted>
  <dcterms:created xsi:type="dcterms:W3CDTF">2021-06-02T17:52:00Z</dcterms:created>
  <dcterms:modified xsi:type="dcterms:W3CDTF">2021-06-02T17:52:00Z</dcterms:modified>
</cp:coreProperties>
</file>