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D0" w:rsidRPr="003712D0" w:rsidRDefault="009C3D77" w:rsidP="009C3D77">
      <w:pPr>
        <w:jc w:val="both"/>
        <w:rPr>
          <w:b/>
          <w:lang w:val="en-US"/>
        </w:rPr>
      </w:pPr>
      <w:r w:rsidRPr="003712D0">
        <w:rPr>
          <w:b/>
          <w:lang w:val="en-US"/>
        </w:rPr>
        <w:t xml:space="preserve">Incorrectly labelled or </w:t>
      </w:r>
      <w:proofErr w:type="spellStart"/>
      <w:r w:rsidRPr="003712D0">
        <w:rPr>
          <w:b/>
          <w:lang w:val="en-US"/>
        </w:rPr>
        <w:t>unlabelled</w:t>
      </w:r>
      <w:proofErr w:type="spellEnd"/>
      <w:r w:rsidRPr="003712D0">
        <w:rPr>
          <w:b/>
          <w:lang w:val="en-US"/>
        </w:rPr>
        <w:t xml:space="preserve"> containers</w:t>
      </w:r>
    </w:p>
    <w:p w:rsidR="009C3D77" w:rsidRDefault="009C3D77" w:rsidP="009C3D77">
      <w:pPr>
        <w:jc w:val="both"/>
        <w:rPr>
          <w:lang w:val="en-US"/>
        </w:rPr>
      </w:pPr>
      <w:r w:rsidRPr="009C3D77">
        <w:rPr>
          <w:lang w:val="en-US"/>
        </w:rPr>
        <w:t xml:space="preserve"> If you find a container that does not have a </w:t>
      </w:r>
      <w:r w:rsidRPr="00652603">
        <w:rPr>
          <w:bdr w:val="single" w:sz="4" w:space="0" w:color="auto"/>
          <w:lang w:val="en-US"/>
        </w:rPr>
        <w:t>label</w:t>
      </w:r>
      <w:r w:rsidRPr="009C3D77">
        <w:rPr>
          <w:lang w:val="en-US"/>
        </w:rPr>
        <w:t xml:space="preserve"> or is incorrectly labelled, action must be taken to correctly </w:t>
      </w:r>
      <w:r w:rsidRPr="00652603">
        <w:rPr>
          <w:bdr w:val="single" w:sz="4" w:space="0" w:color="auto"/>
          <w:lang w:val="en-US"/>
        </w:rPr>
        <w:t>label</w:t>
      </w:r>
      <w:r w:rsidRPr="009C3D77">
        <w:rPr>
          <w:lang w:val="en-US"/>
        </w:rPr>
        <w:t xml:space="preserve"> the container. Containers that have had chemicals transferred into them (decanted) in the workplace, and </w:t>
      </w:r>
      <w:r w:rsidR="00652603">
        <w:rPr>
          <w:lang w:val="en-US"/>
        </w:rPr>
        <w:t>………………………………………..</w:t>
      </w:r>
      <w:r w:rsidRPr="009C3D77">
        <w:rPr>
          <w:lang w:val="en-US"/>
        </w:rPr>
        <w:t xml:space="preserve">of chemical wastes need to be labelled correctly. </w:t>
      </w:r>
    </w:p>
    <w:p w:rsidR="009C3D77" w:rsidRPr="003C7680" w:rsidRDefault="009C3D77" w:rsidP="009C3D77">
      <w:pPr>
        <w:jc w:val="both"/>
        <w:rPr>
          <w:u w:val="single"/>
          <w:lang w:val="en-US"/>
        </w:rPr>
      </w:pPr>
      <w:r w:rsidRPr="009C3D77">
        <w:rPr>
          <w:lang w:val="en-US"/>
        </w:rPr>
        <w:t xml:space="preserve">If the contents of the container are not known, this </w:t>
      </w:r>
      <w:r w:rsidR="006A366B">
        <w:rPr>
          <w:lang w:val="en-US"/>
        </w:rPr>
        <w:t>………………………………………..</w:t>
      </w:r>
      <w:r w:rsidRPr="009C3D77">
        <w:rPr>
          <w:lang w:val="en-US"/>
        </w:rPr>
        <w:t xml:space="preserve">be clearly marked on the container, for example, ‘Caution – do not use: unknown substance’. Such a container should be stored in isolation </w:t>
      </w:r>
      <w:r w:rsidR="006A366B">
        <w:rPr>
          <w:lang w:val="en-US"/>
        </w:rPr>
        <w:t>…………………………………………….</w:t>
      </w:r>
      <w:r w:rsidRPr="009C3D77">
        <w:rPr>
          <w:lang w:val="en-US"/>
        </w:rPr>
        <w:t xml:space="preserve">its contents can be identified and, if it is then found to be hazardous, the container is appropriately labelled. If the contents cannot be identified, they should be disposed of </w:t>
      </w:r>
      <w:r w:rsidRPr="003C7680">
        <w:rPr>
          <w:u w:val="single"/>
          <w:lang w:val="en-US"/>
        </w:rPr>
        <w:t xml:space="preserve">in accordance with relevant local waste management requirements. </w:t>
      </w:r>
    </w:p>
    <w:p w:rsidR="009C3D77" w:rsidRPr="00A60C96" w:rsidRDefault="009C3D77" w:rsidP="009C3D77">
      <w:pPr>
        <w:jc w:val="both"/>
        <w:rPr>
          <w:b/>
          <w:lang w:val="en-US"/>
        </w:rPr>
      </w:pPr>
      <w:r w:rsidRPr="00A60C96">
        <w:rPr>
          <w:b/>
          <w:lang w:val="en-US"/>
        </w:rPr>
        <w:t xml:space="preserve">2.4 Other sources of information </w:t>
      </w:r>
    </w:p>
    <w:p w:rsidR="009C3D77" w:rsidRDefault="009C3D77" w:rsidP="009C3D77">
      <w:pPr>
        <w:jc w:val="both"/>
        <w:rPr>
          <w:lang w:val="en-US"/>
        </w:rPr>
      </w:pPr>
      <w:r w:rsidRPr="009C3D77">
        <w:rPr>
          <w:lang w:val="en-US"/>
        </w:rPr>
        <w:t xml:space="preserve">Additional information </w:t>
      </w:r>
      <w:r w:rsidR="00E72789">
        <w:rPr>
          <w:lang w:val="en-US"/>
        </w:rPr>
        <w:t>……………………………………………..</w:t>
      </w:r>
      <w:r w:rsidRPr="009C3D77">
        <w:rPr>
          <w:lang w:val="en-US"/>
        </w:rPr>
        <w:t>hazards and risks associated with the use, handling, generation and storage of hazardous chemicals can be obtained from the following sources:</w:t>
      </w:r>
    </w:p>
    <w:p w:rsidR="009C3D77" w:rsidRDefault="009C3D77" w:rsidP="009C3D77">
      <w:pPr>
        <w:jc w:val="both"/>
        <w:rPr>
          <w:lang w:val="en-US"/>
        </w:rPr>
      </w:pPr>
      <w:r w:rsidRPr="009C3D77">
        <w:rPr>
          <w:lang w:val="en-US"/>
        </w:rPr>
        <w:t xml:space="preserve">• </w:t>
      </w:r>
      <w:proofErr w:type="gramStart"/>
      <w:r w:rsidRPr="009C3D77">
        <w:rPr>
          <w:lang w:val="en-US"/>
        </w:rPr>
        <w:t>incident</w:t>
      </w:r>
      <w:proofErr w:type="gramEnd"/>
      <w:r w:rsidRPr="009C3D77">
        <w:rPr>
          <w:lang w:val="en-US"/>
        </w:rPr>
        <w:t xml:space="preserve"> records </w:t>
      </w:r>
    </w:p>
    <w:p w:rsidR="009C3D77" w:rsidRDefault="009C3D77" w:rsidP="009C3D77">
      <w:pPr>
        <w:jc w:val="both"/>
        <w:rPr>
          <w:lang w:val="en-US"/>
        </w:rPr>
      </w:pPr>
      <w:r w:rsidRPr="009C3D77">
        <w:rPr>
          <w:lang w:val="en-US"/>
        </w:rPr>
        <w:t xml:space="preserve">• </w:t>
      </w:r>
      <w:proofErr w:type="gramStart"/>
      <w:r w:rsidRPr="009C3D77">
        <w:rPr>
          <w:lang w:val="en-US"/>
        </w:rPr>
        <w:t>previous</w:t>
      </w:r>
      <w:proofErr w:type="gramEnd"/>
      <w:r w:rsidRPr="009C3D77">
        <w:rPr>
          <w:lang w:val="en-US"/>
        </w:rPr>
        <w:t xml:space="preserve"> risk assessments </w:t>
      </w:r>
    </w:p>
    <w:p w:rsidR="009C3D77" w:rsidRDefault="009C3D77" w:rsidP="009C3D77">
      <w:pPr>
        <w:jc w:val="both"/>
        <w:rPr>
          <w:lang w:val="en-US"/>
        </w:rPr>
      </w:pPr>
      <w:r w:rsidRPr="009C3D77">
        <w:rPr>
          <w:lang w:val="en-US"/>
        </w:rPr>
        <w:t xml:space="preserve">• </w:t>
      </w:r>
      <w:r w:rsidRPr="00336504">
        <w:rPr>
          <w:u w:val="single"/>
          <w:lang w:val="en-US"/>
        </w:rPr>
        <w:t>Australian Code for the Transport of Dangerous Goods by Road and Rail</w:t>
      </w:r>
      <w:r w:rsidRPr="009C3D77">
        <w:rPr>
          <w:lang w:val="en-US"/>
        </w:rPr>
        <w:t xml:space="preserve"> </w:t>
      </w:r>
    </w:p>
    <w:p w:rsidR="009C3D77" w:rsidRDefault="009C3D77" w:rsidP="009C3D77">
      <w:pPr>
        <w:jc w:val="both"/>
        <w:rPr>
          <w:lang w:val="en-US"/>
        </w:rPr>
      </w:pPr>
      <w:r w:rsidRPr="009C3D77">
        <w:rPr>
          <w:lang w:val="en-US"/>
        </w:rPr>
        <w:t xml:space="preserve">• European Chemical Substances Information System (ESIS) </w:t>
      </w:r>
    </w:p>
    <w:p w:rsidR="009C3D77" w:rsidRDefault="009C3D77" w:rsidP="009C3D77">
      <w:pPr>
        <w:jc w:val="both"/>
        <w:rPr>
          <w:lang w:val="en-US"/>
        </w:rPr>
      </w:pPr>
      <w:r w:rsidRPr="009C3D77">
        <w:rPr>
          <w:lang w:val="en-US"/>
        </w:rPr>
        <w:t xml:space="preserve">• The Standard for the Uniform Scheduling of Medicines and Poisons (SUSMP) </w:t>
      </w:r>
    </w:p>
    <w:p w:rsidR="009C3D77" w:rsidRDefault="009C3D77" w:rsidP="009C3D77">
      <w:pPr>
        <w:jc w:val="both"/>
        <w:rPr>
          <w:lang w:val="en-US"/>
        </w:rPr>
      </w:pPr>
      <w:r w:rsidRPr="009C3D77">
        <w:rPr>
          <w:lang w:val="en-US"/>
        </w:rPr>
        <w:t xml:space="preserve">• </w:t>
      </w:r>
      <w:r w:rsidRPr="00336504">
        <w:rPr>
          <w:u w:val="single"/>
          <w:lang w:val="en-US"/>
        </w:rPr>
        <w:t>National Industrial Chemical Notification and Assessment Scheme</w:t>
      </w:r>
      <w:r w:rsidRPr="009C3D77">
        <w:rPr>
          <w:lang w:val="en-US"/>
        </w:rPr>
        <w:t xml:space="preserve"> (NICNAS) </w:t>
      </w:r>
    </w:p>
    <w:p w:rsidR="009C3D77" w:rsidRDefault="009C3D77" w:rsidP="009C3D77">
      <w:pPr>
        <w:jc w:val="both"/>
        <w:rPr>
          <w:lang w:val="en-US"/>
        </w:rPr>
      </w:pPr>
      <w:r w:rsidRPr="009C3D77">
        <w:rPr>
          <w:lang w:val="en-US"/>
        </w:rPr>
        <w:t xml:space="preserve">• </w:t>
      </w:r>
      <w:proofErr w:type="gramStart"/>
      <w:r w:rsidRPr="009C3D77">
        <w:rPr>
          <w:lang w:val="en-US"/>
        </w:rPr>
        <w:t>regulatory</w:t>
      </w:r>
      <w:proofErr w:type="gramEnd"/>
      <w:r w:rsidRPr="009C3D77">
        <w:rPr>
          <w:lang w:val="en-US"/>
        </w:rPr>
        <w:t xml:space="preserve"> authorities </w:t>
      </w:r>
    </w:p>
    <w:p w:rsidR="009C3D77" w:rsidRDefault="009C3D77" w:rsidP="009C3D77">
      <w:pPr>
        <w:jc w:val="both"/>
        <w:rPr>
          <w:lang w:val="en-US"/>
        </w:rPr>
      </w:pPr>
      <w:r w:rsidRPr="009C3D77">
        <w:rPr>
          <w:lang w:val="en-US"/>
        </w:rPr>
        <w:t xml:space="preserve">• </w:t>
      </w:r>
      <w:proofErr w:type="gramStart"/>
      <w:r w:rsidRPr="009C3D77">
        <w:rPr>
          <w:lang w:val="en-US"/>
        </w:rPr>
        <w:t>trade</w:t>
      </w:r>
      <w:proofErr w:type="gramEnd"/>
      <w:r w:rsidRPr="009C3D77">
        <w:rPr>
          <w:lang w:val="en-US"/>
        </w:rPr>
        <w:t xml:space="preserve"> unions and employer associations </w:t>
      </w:r>
    </w:p>
    <w:p w:rsidR="009C3D77" w:rsidRDefault="009C3D77" w:rsidP="009C3D77">
      <w:pPr>
        <w:jc w:val="both"/>
        <w:rPr>
          <w:lang w:val="en-US"/>
        </w:rPr>
      </w:pPr>
      <w:r w:rsidRPr="009C3D77">
        <w:rPr>
          <w:lang w:val="en-US"/>
        </w:rPr>
        <w:t xml:space="preserve">• work health and safety consultants </w:t>
      </w:r>
    </w:p>
    <w:p w:rsidR="006B4520" w:rsidRDefault="009C3D77" w:rsidP="009C3D77">
      <w:pPr>
        <w:jc w:val="both"/>
        <w:rPr>
          <w:lang w:val="en-US"/>
        </w:rPr>
      </w:pPr>
      <w:r w:rsidRPr="009C3D77">
        <w:rPr>
          <w:lang w:val="en-US"/>
        </w:rPr>
        <w:t xml:space="preserve">• </w:t>
      </w:r>
      <w:proofErr w:type="gramStart"/>
      <w:r w:rsidRPr="009C3D77">
        <w:rPr>
          <w:lang w:val="en-US"/>
        </w:rPr>
        <w:t>internet</w:t>
      </w:r>
      <w:proofErr w:type="gramEnd"/>
      <w:r w:rsidRPr="009C3D77">
        <w:rPr>
          <w:lang w:val="en-US"/>
        </w:rPr>
        <w:t xml:space="preserve"> searches of authoritative websites, such as those of international work health and safety agencies </w:t>
      </w:r>
      <w:r w:rsidR="00A64D8B">
        <w:rPr>
          <w:lang w:val="en-US"/>
        </w:rPr>
        <w:t>………………………………………</w:t>
      </w:r>
      <w:r w:rsidRPr="009C3D77">
        <w:rPr>
          <w:lang w:val="en-US"/>
        </w:rPr>
        <w:t>the US Occupational Safety and Health Administration, or the European Commission Joint Research Centre’s Institute for Health and Consumer Protection.</w:t>
      </w:r>
    </w:p>
    <w:p w:rsidR="00A64D8B" w:rsidRPr="00A64D8B" w:rsidRDefault="00A64D8B" w:rsidP="009C3D77">
      <w:pPr>
        <w:jc w:val="both"/>
        <w:rPr>
          <w:b/>
          <w:u w:val="single"/>
          <w:lang w:val="en-US"/>
        </w:rPr>
      </w:pPr>
      <w:r w:rsidRPr="00A64D8B">
        <w:rPr>
          <w:b/>
          <w:u w:val="single"/>
          <w:lang w:val="en-US"/>
        </w:rPr>
        <w:t>Exercises:</w:t>
      </w:r>
    </w:p>
    <w:p w:rsidR="003712D0" w:rsidRDefault="00652603" w:rsidP="00DE15CB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Analyze the word </w:t>
      </w:r>
      <w:r w:rsidRPr="00E72789">
        <w:rPr>
          <w:bdr w:val="single" w:sz="4" w:space="0" w:color="auto"/>
          <w:lang w:val="en-US"/>
        </w:rPr>
        <w:t>label</w:t>
      </w:r>
    </w:p>
    <w:p w:rsidR="00652603" w:rsidRDefault="00652603" w:rsidP="00DE15CB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Complete the blanks with the following words: </w:t>
      </w:r>
      <w:r w:rsidRPr="009C3D77">
        <w:rPr>
          <w:lang w:val="en-US"/>
        </w:rPr>
        <w:t>containers</w:t>
      </w:r>
      <w:r>
        <w:rPr>
          <w:lang w:val="en-US"/>
        </w:rPr>
        <w:t xml:space="preserve"> </w:t>
      </w:r>
      <w:r w:rsidR="006A366B">
        <w:rPr>
          <w:lang w:val="en-US"/>
        </w:rPr>
        <w:t>–</w:t>
      </w:r>
      <w:r>
        <w:rPr>
          <w:lang w:val="en-US"/>
        </w:rPr>
        <w:t xml:space="preserve"> </w:t>
      </w:r>
      <w:r w:rsidR="006A366B" w:rsidRPr="009C3D77">
        <w:rPr>
          <w:lang w:val="en-US"/>
        </w:rPr>
        <w:t>should</w:t>
      </w:r>
      <w:r w:rsidR="006A366B">
        <w:rPr>
          <w:lang w:val="en-US"/>
        </w:rPr>
        <w:t xml:space="preserve"> – </w:t>
      </w:r>
      <w:r w:rsidR="006A366B" w:rsidRPr="009C3D77">
        <w:rPr>
          <w:lang w:val="en-US"/>
        </w:rPr>
        <w:t>until</w:t>
      </w:r>
      <w:r w:rsidR="006A366B">
        <w:rPr>
          <w:lang w:val="en-US"/>
        </w:rPr>
        <w:t xml:space="preserve"> </w:t>
      </w:r>
      <w:r w:rsidR="00E72789">
        <w:rPr>
          <w:lang w:val="en-US"/>
        </w:rPr>
        <w:t>–</w:t>
      </w:r>
      <w:r w:rsidR="006A366B">
        <w:rPr>
          <w:lang w:val="en-US"/>
        </w:rPr>
        <w:t xml:space="preserve"> </w:t>
      </w:r>
      <w:r w:rsidR="00E72789" w:rsidRPr="009C3D77">
        <w:rPr>
          <w:lang w:val="en-US"/>
        </w:rPr>
        <w:t>regarding</w:t>
      </w:r>
      <w:r w:rsidR="00E72789">
        <w:rPr>
          <w:lang w:val="en-US"/>
        </w:rPr>
        <w:t xml:space="preserve"> </w:t>
      </w:r>
      <w:r w:rsidR="00C86A0B">
        <w:rPr>
          <w:lang w:val="en-US"/>
        </w:rPr>
        <w:t>–</w:t>
      </w:r>
      <w:r w:rsidR="00E72789">
        <w:rPr>
          <w:lang w:val="en-US"/>
        </w:rPr>
        <w:t xml:space="preserve"> </w:t>
      </w:r>
      <w:r w:rsidR="00A64D8B" w:rsidRPr="009C3D77">
        <w:rPr>
          <w:lang w:val="en-US"/>
        </w:rPr>
        <w:t>like</w:t>
      </w:r>
    </w:p>
    <w:p w:rsidR="00C86A0B" w:rsidRDefault="00C86A0B" w:rsidP="00DE15CB">
      <w:pPr>
        <w:pStyle w:val="Prrafodelista"/>
        <w:numPr>
          <w:ilvl w:val="0"/>
          <w:numId w:val="1"/>
        </w:numPr>
        <w:spacing w:line="360" w:lineRule="auto"/>
        <w:jc w:val="both"/>
      </w:pPr>
      <w:r w:rsidRPr="00C86A0B">
        <w:t xml:space="preserve">Encontrar el equivalente en inglés de: </w:t>
      </w:r>
    </w:p>
    <w:p w:rsidR="00C86A0B" w:rsidRDefault="00C86A0B" w:rsidP="00DE15CB">
      <w:pPr>
        <w:pStyle w:val="Prrafodelista"/>
        <w:spacing w:line="360" w:lineRule="auto"/>
        <w:jc w:val="both"/>
      </w:pPr>
      <w:r w:rsidRPr="00C86A0B">
        <w:t>*gremios y asociaciones de empleadores</w:t>
      </w:r>
      <w:r>
        <w:t>:……………………………………………………………………</w:t>
      </w:r>
    </w:p>
    <w:p w:rsidR="00C86A0B" w:rsidRDefault="00C86A0B" w:rsidP="00DE15CB">
      <w:pPr>
        <w:pStyle w:val="Prrafodelista"/>
        <w:spacing w:line="360" w:lineRule="auto"/>
        <w:jc w:val="both"/>
      </w:pPr>
      <w:r>
        <w:t>*evaluación previa de riesgos: ……………………………………………………………………………………</w:t>
      </w:r>
    </w:p>
    <w:p w:rsidR="00A5148F" w:rsidRDefault="00A5148F" w:rsidP="00DE15CB">
      <w:pPr>
        <w:pStyle w:val="Prrafodelista"/>
        <w:spacing w:line="360" w:lineRule="auto"/>
        <w:jc w:val="both"/>
      </w:pPr>
      <w:r>
        <w:t>*agencias internacionales de seguridad e higiene:…………………………………………………….</w:t>
      </w:r>
    </w:p>
    <w:p w:rsidR="007C288F" w:rsidRDefault="007C288F" w:rsidP="00DE15CB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Pasar a un castellano coherente las </w:t>
      </w:r>
      <w:r w:rsidRPr="00315DAD">
        <w:rPr>
          <w:u w:val="single"/>
        </w:rPr>
        <w:t>frases subrayadas</w:t>
      </w:r>
      <w:r>
        <w:t>.</w:t>
      </w:r>
    </w:p>
    <w:p w:rsidR="00A5148F" w:rsidRDefault="00A5148F" w:rsidP="00DE15CB">
      <w:pPr>
        <w:pStyle w:val="Prrafodelista"/>
        <w:numPr>
          <w:ilvl w:val="0"/>
          <w:numId w:val="1"/>
        </w:numPr>
        <w:spacing w:line="360" w:lineRule="auto"/>
        <w:jc w:val="both"/>
      </w:pPr>
      <w:r>
        <w:t>Identificar y analizar una oración condicional.</w:t>
      </w:r>
    </w:p>
    <w:p w:rsidR="00A5148F" w:rsidRDefault="00A5148F" w:rsidP="00DE15CB">
      <w:pPr>
        <w:pStyle w:val="Prrafodelista"/>
        <w:numPr>
          <w:ilvl w:val="0"/>
          <w:numId w:val="1"/>
        </w:numPr>
        <w:spacing w:line="360" w:lineRule="auto"/>
        <w:jc w:val="both"/>
      </w:pPr>
      <w:r>
        <w:t>Identificar y analizar dos verbos modales.</w:t>
      </w:r>
    </w:p>
    <w:p w:rsidR="00DE15CB" w:rsidRDefault="00A5148F" w:rsidP="00DE15CB">
      <w:pPr>
        <w:pStyle w:val="Prrafodelista"/>
        <w:numPr>
          <w:ilvl w:val="0"/>
          <w:numId w:val="1"/>
        </w:numPr>
        <w:spacing w:line="360" w:lineRule="auto"/>
        <w:jc w:val="both"/>
      </w:pPr>
      <w:r>
        <w:t>Identificar y analizar dos conectores.</w:t>
      </w:r>
    </w:p>
    <w:p w:rsidR="00DE15CB" w:rsidRDefault="00DE15CB" w:rsidP="00DE15CB">
      <w:pPr>
        <w:pStyle w:val="Prrafodelista"/>
        <w:numPr>
          <w:ilvl w:val="0"/>
          <w:numId w:val="1"/>
        </w:numPr>
        <w:spacing w:line="360" w:lineRule="auto"/>
        <w:jc w:val="both"/>
      </w:pPr>
      <w:r>
        <w:t>Identificar y analizar tres prefijos o sufijos.</w:t>
      </w:r>
      <w:bookmarkStart w:id="0" w:name="_GoBack"/>
      <w:bookmarkEnd w:id="0"/>
    </w:p>
    <w:sectPr w:rsidR="00DE15CB" w:rsidSect="0042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6522A"/>
    <w:multiLevelType w:val="hybridMultilevel"/>
    <w:tmpl w:val="735036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77"/>
    <w:rsid w:val="001416F3"/>
    <w:rsid w:val="00315DAD"/>
    <w:rsid w:val="00336504"/>
    <w:rsid w:val="003712D0"/>
    <w:rsid w:val="003C7680"/>
    <w:rsid w:val="00420650"/>
    <w:rsid w:val="00512D65"/>
    <w:rsid w:val="00652603"/>
    <w:rsid w:val="006A366B"/>
    <w:rsid w:val="007C288F"/>
    <w:rsid w:val="009C3D77"/>
    <w:rsid w:val="00A5148F"/>
    <w:rsid w:val="00A60C96"/>
    <w:rsid w:val="00A64D8B"/>
    <w:rsid w:val="00C86A0B"/>
    <w:rsid w:val="00DE15CB"/>
    <w:rsid w:val="00E72789"/>
    <w:rsid w:val="00F2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2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14</cp:revision>
  <cp:lastPrinted>2017-10-13T19:02:00Z</cp:lastPrinted>
  <dcterms:created xsi:type="dcterms:W3CDTF">2017-10-13T16:31:00Z</dcterms:created>
  <dcterms:modified xsi:type="dcterms:W3CDTF">2017-10-13T19:05:00Z</dcterms:modified>
</cp:coreProperties>
</file>