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5C01" w14:textId="77777777" w:rsidR="00DF790E" w:rsidRDefault="00DF790E" w:rsidP="008A6739">
      <w:pPr>
        <w:spacing w:line="276" w:lineRule="auto"/>
        <w:jc w:val="center"/>
        <w:rPr>
          <w:b/>
          <w:sz w:val="24"/>
          <w:szCs w:val="24"/>
        </w:rPr>
      </w:pPr>
    </w:p>
    <w:p w14:paraId="4B4F8E25" w14:textId="77777777" w:rsidR="00DF790E" w:rsidRDefault="00DF790E" w:rsidP="008A6739">
      <w:pPr>
        <w:spacing w:line="276" w:lineRule="auto"/>
        <w:jc w:val="center"/>
        <w:rPr>
          <w:b/>
          <w:sz w:val="24"/>
          <w:szCs w:val="24"/>
        </w:rPr>
      </w:pPr>
    </w:p>
    <w:p w14:paraId="460CFDFA" w14:textId="77777777" w:rsidR="003A6E15" w:rsidRPr="000249DA" w:rsidRDefault="0019062D" w:rsidP="008A6739">
      <w:pPr>
        <w:spacing w:line="276" w:lineRule="auto"/>
        <w:jc w:val="center"/>
        <w:rPr>
          <w:i/>
          <w:sz w:val="24"/>
          <w:szCs w:val="24"/>
        </w:rPr>
      </w:pPr>
      <w:r>
        <w:rPr>
          <w:b/>
          <w:sz w:val="24"/>
          <w:szCs w:val="24"/>
        </w:rPr>
        <w:t xml:space="preserve">Programa de </w:t>
      </w:r>
      <w:r w:rsidR="001631ED" w:rsidRPr="000249DA">
        <w:rPr>
          <w:b/>
          <w:sz w:val="24"/>
          <w:szCs w:val="24"/>
        </w:rPr>
        <w:t>TÉCNIC</w:t>
      </w:r>
      <w:r w:rsidR="004C66FF" w:rsidRPr="000249DA">
        <w:rPr>
          <w:b/>
          <w:sz w:val="24"/>
          <w:szCs w:val="24"/>
        </w:rPr>
        <w:t>AS ANALITICAS INSTRUMENTALES</w:t>
      </w:r>
    </w:p>
    <w:p w14:paraId="7B78462B" w14:textId="77777777" w:rsidR="003A6E15" w:rsidRPr="000249DA" w:rsidRDefault="003A6E15" w:rsidP="008A6739">
      <w:pPr>
        <w:spacing w:line="276" w:lineRule="auto"/>
        <w:jc w:val="center"/>
        <w:rPr>
          <w:sz w:val="24"/>
          <w:szCs w:val="24"/>
        </w:rPr>
      </w:pPr>
    </w:p>
    <w:p w14:paraId="5028E478" w14:textId="77777777" w:rsidR="008A6739" w:rsidRDefault="003A6E15" w:rsidP="008A6739">
      <w:pPr>
        <w:tabs>
          <w:tab w:val="left" w:pos="2943"/>
        </w:tabs>
        <w:spacing w:line="276" w:lineRule="auto"/>
        <w:jc w:val="both"/>
        <w:rPr>
          <w:sz w:val="24"/>
          <w:szCs w:val="24"/>
        </w:rPr>
      </w:pPr>
      <w:r w:rsidRPr="000249DA">
        <w:rPr>
          <w:b/>
          <w:sz w:val="24"/>
          <w:szCs w:val="24"/>
        </w:rPr>
        <w:t>Carrera</w:t>
      </w:r>
      <w:r w:rsidRPr="00655332">
        <w:rPr>
          <w:b/>
          <w:sz w:val="24"/>
          <w:szCs w:val="24"/>
        </w:rPr>
        <w:t>:</w:t>
      </w:r>
      <w:r w:rsidR="001631ED" w:rsidRPr="00655332">
        <w:rPr>
          <w:b/>
          <w:sz w:val="24"/>
          <w:szCs w:val="24"/>
        </w:rPr>
        <w:t xml:space="preserve"> </w:t>
      </w:r>
      <w:r w:rsidR="00655332" w:rsidRPr="0019062D">
        <w:rPr>
          <w:bCs/>
          <w:i/>
          <w:sz w:val="24"/>
          <w:szCs w:val="24"/>
        </w:rPr>
        <w:t>Lic</w:t>
      </w:r>
      <w:r w:rsidR="0019062D" w:rsidRPr="0019062D">
        <w:rPr>
          <w:bCs/>
          <w:i/>
          <w:sz w:val="24"/>
          <w:szCs w:val="24"/>
        </w:rPr>
        <w:t>enciatura</w:t>
      </w:r>
      <w:r w:rsidR="00655332" w:rsidRPr="0019062D">
        <w:rPr>
          <w:bCs/>
          <w:i/>
          <w:sz w:val="24"/>
          <w:szCs w:val="24"/>
        </w:rPr>
        <w:t xml:space="preserve"> en Biotecnología</w:t>
      </w:r>
    </w:p>
    <w:p w14:paraId="4BD1AB61" w14:textId="77777777" w:rsidR="001631ED" w:rsidRPr="000249DA" w:rsidRDefault="003A6E15" w:rsidP="008A6739">
      <w:pPr>
        <w:tabs>
          <w:tab w:val="left" w:pos="2943"/>
        </w:tabs>
        <w:spacing w:line="276" w:lineRule="auto"/>
        <w:jc w:val="both"/>
        <w:rPr>
          <w:b/>
          <w:sz w:val="24"/>
          <w:szCs w:val="24"/>
        </w:rPr>
      </w:pPr>
      <w:r w:rsidRPr="000249DA">
        <w:rPr>
          <w:b/>
          <w:sz w:val="24"/>
          <w:szCs w:val="24"/>
        </w:rPr>
        <w:tab/>
      </w:r>
    </w:p>
    <w:p w14:paraId="45A895A2" w14:textId="77777777" w:rsidR="003A6E15" w:rsidRDefault="003A6E15" w:rsidP="008A6739">
      <w:pPr>
        <w:tabs>
          <w:tab w:val="left" w:pos="2943"/>
        </w:tabs>
        <w:spacing w:line="276" w:lineRule="auto"/>
        <w:jc w:val="both"/>
        <w:rPr>
          <w:sz w:val="24"/>
          <w:szCs w:val="24"/>
        </w:rPr>
      </w:pPr>
      <w:r w:rsidRPr="000249DA">
        <w:rPr>
          <w:b/>
          <w:sz w:val="24"/>
          <w:szCs w:val="24"/>
        </w:rPr>
        <w:t>Asignatura:</w:t>
      </w:r>
      <w:r w:rsidR="002F5AAB" w:rsidRPr="000249DA">
        <w:rPr>
          <w:b/>
          <w:sz w:val="24"/>
          <w:szCs w:val="24"/>
        </w:rPr>
        <w:t xml:space="preserve"> </w:t>
      </w:r>
      <w:r w:rsidR="004468CF" w:rsidRPr="0019062D">
        <w:rPr>
          <w:i/>
          <w:sz w:val="24"/>
          <w:szCs w:val="24"/>
        </w:rPr>
        <w:t>Técnicas Analíticas Instrumentales</w:t>
      </w:r>
    </w:p>
    <w:p w14:paraId="6F81492E" w14:textId="77777777" w:rsidR="008A6739" w:rsidRPr="000249DA" w:rsidRDefault="008A6739" w:rsidP="008A6739">
      <w:pPr>
        <w:tabs>
          <w:tab w:val="left" w:pos="2943"/>
        </w:tabs>
        <w:spacing w:line="276" w:lineRule="auto"/>
        <w:jc w:val="both"/>
        <w:rPr>
          <w:sz w:val="24"/>
          <w:szCs w:val="24"/>
        </w:rPr>
      </w:pPr>
    </w:p>
    <w:p w14:paraId="4DE1680A" w14:textId="7642CE9C" w:rsidR="003A6E15" w:rsidRDefault="003A6E15" w:rsidP="008A6739">
      <w:pPr>
        <w:tabs>
          <w:tab w:val="left" w:pos="3518"/>
        </w:tabs>
        <w:spacing w:line="276" w:lineRule="auto"/>
        <w:jc w:val="both"/>
        <w:rPr>
          <w:sz w:val="24"/>
          <w:szCs w:val="24"/>
        </w:rPr>
      </w:pPr>
      <w:r w:rsidRPr="000249DA">
        <w:rPr>
          <w:b/>
          <w:sz w:val="24"/>
          <w:szCs w:val="24"/>
        </w:rPr>
        <w:t>Núcleo al que pertenece:</w:t>
      </w:r>
      <w:r w:rsidR="004468CF" w:rsidRPr="000249DA">
        <w:rPr>
          <w:b/>
          <w:sz w:val="24"/>
          <w:szCs w:val="24"/>
        </w:rPr>
        <w:t xml:space="preserve"> </w:t>
      </w:r>
      <w:r w:rsidR="00DC2C9C">
        <w:rPr>
          <w:i/>
          <w:sz w:val="24"/>
          <w:szCs w:val="24"/>
        </w:rPr>
        <w:t>Obligatorio</w:t>
      </w:r>
      <w:r w:rsidR="0019062D" w:rsidRPr="0019062D">
        <w:rPr>
          <w:i/>
          <w:sz w:val="24"/>
          <w:szCs w:val="24"/>
        </w:rPr>
        <w:t xml:space="preserve"> </w:t>
      </w:r>
      <w:r w:rsidR="00DC2C9C">
        <w:rPr>
          <w:i/>
          <w:sz w:val="24"/>
          <w:szCs w:val="24"/>
        </w:rPr>
        <w:t>(</w:t>
      </w:r>
      <w:r w:rsidR="0019062D" w:rsidRPr="0019062D">
        <w:rPr>
          <w:i/>
          <w:sz w:val="24"/>
          <w:szCs w:val="24"/>
        </w:rPr>
        <w:t>Ciclo Inicial</w:t>
      </w:r>
      <w:r w:rsidR="00DC2C9C">
        <w:rPr>
          <w:i/>
          <w:sz w:val="24"/>
          <w:szCs w:val="24"/>
        </w:rPr>
        <w:t>)</w:t>
      </w:r>
      <w:r w:rsidR="00B72EBD">
        <w:rPr>
          <w:rStyle w:val="Refdenotaalpie"/>
          <w:i/>
          <w:sz w:val="24"/>
          <w:szCs w:val="24"/>
        </w:rPr>
        <w:footnoteReference w:id="1"/>
      </w:r>
    </w:p>
    <w:p w14:paraId="5B612B10" w14:textId="77777777" w:rsidR="008A6739" w:rsidRPr="000249DA" w:rsidRDefault="008A6739" w:rsidP="008A6739">
      <w:pPr>
        <w:tabs>
          <w:tab w:val="left" w:pos="3518"/>
        </w:tabs>
        <w:spacing w:line="276" w:lineRule="auto"/>
        <w:jc w:val="both"/>
        <w:rPr>
          <w:b/>
          <w:sz w:val="24"/>
          <w:szCs w:val="24"/>
        </w:rPr>
      </w:pPr>
    </w:p>
    <w:p w14:paraId="39BDE013" w14:textId="38AB9BC5" w:rsidR="003A6E15" w:rsidRPr="00DC2C9C" w:rsidRDefault="003A6E15" w:rsidP="00DC2C9C">
      <w:pPr>
        <w:tabs>
          <w:tab w:val="left" w:pos="3518"/>
        </w:tabs>
        <w:spacing w:line="276" w:lineRule="auto"/>
        <w:jc w:val="both"/>
        <w:rPr>
          <w:i/>
          <w:sz w:val="24"/>
          <w:szCs w:val="24"/>
        </w:rPr>
      </w:pPr>
      <w:r w:rsidRPr="000249DA">
        <w:rPr>
          <w:b/>
          <w:sz w:val="24"/>
          <w:szCs w:val="24"/>
        </w:rPr>
        <w:t>Profesor</w:t>
      </w:r>
      <w:r w:rsidR="00DC2C9C">
        <w:rPr>
          <w:b/>
          <w:sz w:val="24"/>
          <w:szCs w:val="24"/>
        </w:rPr>
        <w:t>es</w:t>
      </w:r>
      <w:r w:rsidRPr="000249DA">
        <w:rPr>
          <w:b/>
          <w:sz w:val="24"/>
          <w:szCs w:val="24"/>
        </w:rPr>
        <w:t>:</w:t>
      </w:r>
      <w:r w:rsidR="004468CF" w:rsidRPr="000249DA">
        <w:rPr>
          <w:b/>
          <w:sz w:val="24"/>
          <w:szCs w:val="24"/>
        </w:rPr>
        <w:t xml:space="preserve"> </w:t>
      </w:r>
      <w:r w:rsidR="004468CF" w:rsidRPr="0019062D">
        <w:rPr>
          <w:i/>
          <w:sz w:val="24"/>
          <w:szCs w:val="24"/>
        </w:rPr>
        <w:t>Alejandro Eugenio Ferrari</w:t>
      </w:r>
      <w:r w:rsidR="00DC2C9C">
        <w:rPr>
          <w:i/>
          <w:sz w:val="24"/>
          <w:szCs w:val="24"/>
        </w:rPr>
        <w:t xml:space="preserve">; </w:t>
      </w:r>
      <w:r w:rsidR="00DC2C9C" w:rsidRPr="00DC2C9C">
        <w:rPr>
          <w:i/>
          <w:sz w:val="24"/>
          <w:szCs w:val="24"/>
        </w:rPr>
        <w:t>Caballero, Gerardo Manuel</w:t>
      </w:r>
      <w:r w:rsidR="00747941">
        <w:rPr>
          <w:i/>
          <w:sz w:val="24"/>
          <w:szCs w:val="24"/>
        </w:rPr>
        <w:t>; Abdusetir, Juan; Martínez, Carolina.</w:t>
      </w:r>
    </w:p>
    <w:p w14:paraId="444A1BE2" w14:textId="77777777" w:rsidR="008A6739" w:rsidRPr="000249DA" w:rsidRDefault="008A6739" w:rsidP="008A6739">
      <w:pPr>
        <w:tabs>
          <w:tab w:val="left" w:pos="3518"/>
        </w:tabs>
        <w:spacing w:line="276" w:lineRule="auto"/>
        <w:jc w:val="both"/>
        <w:rPr>
          <w:sz w:val="24"/>
          <w:szCs w:val="24"/>
        </w:rPr>
      </w:pPr>
    </w:p>
    <w:p w14:paraId="6A1C84EA" w14:textId="77777777" w:rsidR="004468CF" w:rsidRDefault="00DC2C9C" w:rsidP="008A6739">
      <w:pPr>
        <w:tabs>
          <w:tab w:val="left" w:pos="3518"/>
        </w:tabs>
        <w:spacing w:line="276" w:lineRule="auto"/>
        <w:jc w:val="both"/>
        <w:rPr>
          <w:sz w:val="24"/>
          <w:szCs w:val="24"/>
        </w:rPr>
      </w:pPr>
      <w:r>
        <w:rPr>
          <w:b/>
          <w:sz w:val="24"/>
          <w:szCs w:val="24"/>
        </w:rPr>
        <w:t>Correlatividades previas</w:t>
      </w:r>
      <w:r w:rsidR="003A6E15" w:rsidRPr="000249DA">
        <w:rPr>
          <w:b/>
          <w:sz w:val="24"/>
          <w:szCs w:val="24"/>
        </w:rPr>
        <w:t>:</w:t>
      </w:r>
      <w:r w:rsidR="004468CF" w:rsidRPr="000249DA">
        <w:rPr>
          <w:b/>
          <w:sz w:val="24"/>
          <w:szCs w:val="24"/>
        </w:rPr>
        <w:t xml:space="preserve"> </w:t>
      </w:r>
      <w:r w:rsidR="004468CF" w:rsidRPr="0019062D">
        <w:rPr>
          <w:i/>
          <w:sz w:val="24"/>
          <w:szCs w:val="24"/>
        </w:rPr>
        <w:t>Química</w:t>
      </w:r>
      <w:r w:rsidR="0068508C" w:rsidRPr="0019062D">
        <w:rPr>
          <w:i/>
          <w:sz w:val="24"/>
          <w:szCs w:val="24"/>
        </w:rPr>
        <w:t xml:space="preserve"> Orgánica</w:t>
      </w:r>
      <w:r w:rsidR="004468CF" w:rsidRPr="0019062D">
        <w:rPr>
          <w:i/>
          <w:sz w:val="24"/>
          <w:szCs w:val="24"/>
        </w:rPr>
        <w:t xml:space="preserve"> I</w:t>
      </w:r>
    </w:p>
    <w:p w14:paraId="632400B6" w14:textId="77777777" w:rsidR="008A6739" w:rsidRPr="000249DA" w:rsidRDefault="008A6739" w:rsidP="008A6739">
      <w:pPr>
        <w:tabs>
          <w:tab w:val="left" w:pos="3518"/>
        </w:tabs>
        <w:spacing w:line="276" w:lineRule="auto"/>
        <w:jc w:val="both"/>
        <w:rPr>
          <w:sz w:val="24"/>
          <w:szCs w:val="24"/>
        </w:rPr>
      </w:pPr>
    </w:p>
    <w:p w14:paraId="773C420C" w14:textId="77777777" w:rsidR="00EC7122" w:rsidRPr="000249DA" w:rsidRDefault="003A6E15" w:rsidP="008A6739">
      <w:pPr>
        <w:tabs>
          <w:tab w:val="left" w:pos="3738"/>
        </w:tabs>
        <w:spacing w:line="276" w:lineRule="auto"/>
        <w:jc w:val="both"/>
        <w:rPr>
          <w:b/>
          <w:sz w:val="24"/>
          <w:szCs w:val="24"/>
        </w:rPr>
      </w:pPr>
      <w:r w:rsidRPr="000249DA">
        <w:rPr>
          <w:b/>
          <w:sz w:val="24"/>
          <w:szCs w:val="24"/>
        </w:rPr>
        <w:t>Objetivos:</w:t>
      </w:r>
      <w:r w:rsidR="000249DA">
        <w:rPr>
          <w:b/>
          <w:sz w:val="24"/>
          <w:szCs w:val="24"/>
        </w:rPr>
        <w:t xml:space="preserve"> </w:t>
      </w:r>
      <w:r w:rsidR="00EC7122" w:rsidRPr="000249DA">
        <w:rPr>
          <w:sz w:val="24"/>
          <w:szCs w:val="24"/>
        </w:rPr>
        <w:t>Comprender los principios de la Química Analítica Instrumental, con sus fundamentos teóricos, sus aplicaciones y la interpretación de los resultados de un análisis químico.</w:t>
      </w:r>
      <w:r w:rsidR="00D36DD7" w:rsidRPr="000249DA">
        <w:rPr>
          <w:sz w:val="24"/>
          <w:szCs w:val="24"/>
        </w:rPr>
        <w:t xml:space="preserve"> </w:t>
      </w:r>
      <w:r w:rsidR="00FD2D35" w:rsidRPr="000249DA">
        <w:rPr>
          <w:sz w:val="24"/>
          <w:szCs w:val="24"/>
        </w:rPr>
        <w:t xml:space="preserve">La primera parte del curso se enfocará especialmente las técnicas espectrofotométricas aplicadas al análisis cuantitativo (ultravioleta-visible, absorción atómica) como en aquellas con aplicación cualitativa para caracterización o identificación de moléculas orgánicas (espectroscopia infrarroja, resonancia magnética nuclear y espectrometría de masa). En la segunda parte se </w:t>
      </w:r>
      <w:r w:rsidR="0019062D" w:rsidRPr="000249DA">
        <w:rPr>
          <w:sz w:val="24"/>
          <w:szCs w:val="24"/>
        </w:rPr>
        <w:t>estudiarán</w:t>
      </w:r>
      <w:r w:rsidR="00FD2D35" w:rsidRPr="000249DA">
        <w:rPr>
          <w:sz w:val="24"/>
          <w:szCs w:val="24"/>
        </w:rPr>
        <w:t xml:space="preserve"> los métodos cromatográficos de alto rendimiento (CG, HPLC).</w:t>
      </w:r>
    </w:p>
    <w:p w14:paraId="5DBEB0D5" w14:textId="6115D0D7" w:rsidR="00CA19EC" w:rsidRPr="000249DA" w:rsidRDefault="00CA19EC" w:rsidP="008A6739">
      <w:pPr>
        <w:spacing w:line="276" w:lineRule="auto"/>
        <w:jc w:val="both"/>
        <w:rPr>
          <w:sz w:val="24"/>
          <w:szCs w:val="24"/>
        </w:rPr>
      </w:pPr>
      <w:r w:rsidRPr="000249DA">
        <w:rPr>
          <w:sz w:val="24"/>
          <w:szCs w:val="24"/>
        </w:rPr>
        <w:t>Se espera que l</w:t>
      </w:r>
      <w:r w:rsidR="0019062D">
        <w:rPr>
          <w:sz w:val="24"/>
          <w:szCs w:val="24"/>
        </w:rPr>
        <w:t>a</w:t>
      </w:r>
      <w:r w:rsidR="00310D82">
        <w:rPr>
          <w:sz w:val="24"/>
          <w:szCs w:val="24"/>
        </w:rPr>
        <w:t>s</w:t>
      </w:r>
      <w:r w:rsidR="0019062D">
        <w:rPr>
          <w:sz w:val="24"/>
          <w:szCs w:val="24"/>
        </w:rPr>
        <w:t>/</w:t>
      </w:r>
      <w:r w:rsidRPr="000249DA">
        <w:rPr>
          <w:sz w:val="24"/>
          <w:szCs w:val="24"/>
        </w:rPr>
        <w:t xml:space="preserve">os </w:t>
      </w:r>
      <w:r w:rsidR="0019062D">
        <w:rPr>
          <w:sz w:val="24"/>
          <w:szCs w:val="24"/>
        </w:rPr>
        <w:t>estudiantes</w:t>
      </w:r>
      <w:r w:rsidRPr="000249DA">
        <w:rPr>
          <w:sz w:val="24"/>
          <w:szCs w:val="24"/>
        </w:rPr>
        <w:t xml:space="preserve"> sean capaces de interpretar correctamente los resultados de un análisis químico, no aprender solo a “tocar botones de un equipo” sino aprender que significa, desde el punto de vista práctico y aplicado, un cierto dato analítico. Esta será la principal diferencia entre un técnico y un profesional de la química analítica.</w:t>
      </w:r>
    </w:p>
    <w:p w14:paraId="7792B990" w14:textId="77777777" w:rsidR="00CA19EC" w:rsidRPr="000249DA" w:rsidRDefault="00CA19EC" w:rsidP="008A6739">
      <w:pPr>
        <w:spacing w:line="276" w:lineRule="auto"/>
        <w:jc w:val="both"/>
        <w:rPr>
          <w:i/>
          <w:sz w:val="24"/>
          <w:szCs w:val="24"/>
        </w:rPr>
      </w:pPr>
    </w:p>
    <w:p w14:paraId="52E5AF84" w14:textId="77777777" w:rsidR="00DC2C9C" w:rsidRDefault="003A6E15" w:rsidP="008A6739">
      <w:pPr>
        <w:spacing w:line="276" w:lineRule="auto"/>
        <w:jc w:val="both"/>
        <w:rPr>
          <w:b/>
          <w:sz w:val="24"/>
          <w:szCs w:val="24"/>
        </w:rPr>
      </w:pPr>
      <w:r w:rsidRPr="000249DA">
        <w:rPr>
          <w:b/>
          <w:sz w:val="24"/>
          <w:szCs w:val="24"/>
        </w:rPr>
        <w:t>Contenidos mínimos:</w:t>
      </w:r>
      <w:r w:rsidR="00A839EB" w:rsidRPr="000249DA">
        <w:rPr>
          <w:b/>
          <w:sz w:val="24"/>
          <w:szCs w:val="24"/>
        </w:rPr>
        <w:t xml:space="preserve"> </w:t>
      </w:r>
    </w:p>
    <w:p w14:paraId="508B2B80" w14:textId="77777777" w:rsidR="00AE3126" w:rsidRPr="000A7487" w:rsidRDefault="004002BF" w:rsidP="008A6739">
      <w:pPr>
        <w:spacing w:line="276" w:lineRule="auto"/>
        <w:jc w:val="both"/>
        <w:rPr>
          <w:iCs/>
          <w:color w:val="000000"/>
          <w:sz w:val="24"/>
          <w:szCs w:val="24"/>
        </w:rPr>
      </w:pPr>
      <w:r w:rsidRPr="004002BF">
        <w:rPr>
          <w:rFonts w:eastAsia="Calibri"/>
          <w:iCs/>
          <w:color w:val="000000"/>
          <w:spacing w:val="1"/>
          <w:sz w:val="24"/>
          <w:szCs w:val="24"/>
        </w:rPr>
        <w:t>Métodos de análisis cualitativos y cuantitativos. Métodos espectroscópicos: UV-Visible, Fluorescencia, Infrarrojo, RMN, espectrometría de masa. Determinación de estructuras con métodos instrumentales. Métodos separativos: cromatografía de gases y de líquidos, métodos acoplados cromatografía-masa, electroforesis capilar. Métodos electroquímicos. Potenciometría. Absorción atómica. ICP-Masa. Introducción a la quimiometría. Validación e interpretación estadística de los resultados. Aseguramiento de la calidad analítica.</w:t>
      </w:r>
    </w:p>
    <w:p w14:paraId="0610B175" w14:textId="77777777" w:rsidR="00654141" w:rsidRPr="000249DA" w:rsidRDefault="00654141" w:rsidP="008A6739">
      <w:pPr>
        <w:tabs>
          <w:tab w:val="left" w:pos="3518"/>
        </w:tabs>
        <w:spacing w:line="276" w:lineRule="auto"/>
        <w:jc w:val="both"/>
        <w:rPr>
          <w:sz w:val="24"/>
          <w:szCs w:val="24"/>
        </w:rPr>
      </w:pPr>
    </w:p>
    <w:p w14:paraId="497494D1" w14:textId="77777777" w:rsidR="003A6E15" w:rsidRPr="000249DA" w:rsidRDefault="003A6E15" w:rsidP="008A6739">
      <w:pPr>
        <w:tabs>
          <w:tab w:val="left" w:pos="3518"/>
        </w:tabs>
        <w:spacing w:line="276" w:lineRule="auto"/>
        <w:jc w:val="both"/>
        <w:rPr>
          <w:b/>
          <w:sz w:val="24"/>
          <w:szCs w:val="24"/>
        </w:rPr>
      </w:pPr>
      <w:r w:rsidRPr="000249DA">
        <w:rPr>
          <w:b/>
          <w:sz w:val="24"/>
          <w:szCs w:val="24"/>
        </w:rPr>
        <w:t>Carga horaria semanal:</w:t>
      </w:r>
      <w:r w:rsidR="00114CFA" w:rsidRPr="000249DA">
        <w:rPr>
          <w:b/>
          <w:sz w:val="24"/>
          <w:szCs w:val="24"/>
        </w:rPr>
        <w:t xml:space="preserve"> </w:t>
      </w:r>
      <w:r w:rsidR="00114CFA" w:rsidRPr="000249DA">
        <w:rPr>
          <w:sz w:val="24"/>
          <w:szCs w:val="24"/>
        </w:rPr>
        <w:t>6 horas</w:t>
      </w:r>
    </w:p>
    <w:p w14:paraId="187E026D" w14:textId="77777777" w:rsidR="001B00B4" w:rsidRDefault="001B00B4" w:rsidP="008A6739">
      <w:pPr>
        <w:spacing w:line="276" w:lineRule="auto"/>
        <w:jc w:val="both"/>
        <w:rPr>
          <w:b/>
          <w:sz w:val="24"/>
          <w:szCs w:val="24"/>
        </w:rPr>
      </w:pPr>
    </w:p>
    <w:p w14:paraId="352FC3AC" w14:textId="77777777" w:rsidR="0081698F" w:rsidRPr="006249A1" w:rsidRDefault="0081698F" w:rsidP="0081698F">
      <w:pPr>
        <w:spacing w:line="360" w:lineRule="auto"/>
        <w:jc w:val="both"/>
        <w:rPr>
          <w:b/>
          <w:bCs/>
          <w:sz w:val="24"/>
          <w:szCs w:val="24"/>
          <w:lang w:val="es-AR"/>
        </w:rPr>
      </w:pPr>
      <w:r w:rsidRPr="006249A1">
        <w:rPr>
          <w:b/>
          <w:bCs/>
          <w:sz w:val="24"/>
          <w:szCs w:val="24"/>
          <w:lang w:val="es-AR"/>
        </w:rPr>
        <w:t>Programa analítico:</w:t>
      </w:r>
    </w:p>
    <w:p w14:paraId="0472808B" w14:textId="77777777" w:rsidR="0081698F" w:rsidRPr="00C71A41" w:rsidRDefault="0081698F" w:rsidP="0081698F">
      <w:pPr>
        <w:tabs>
          <w:tab w:val="left" w:pos="0"/>
        </w:tabs>
        <w:spacing w:line="360" w:lineRule="auto"/>
        <w:rPr>
          <w:b/>
          <w:sz w:val="24"/>
          <w:szCs w:val="24"/>
          <w:lang w:val="es-MX"/>
        </w:rPr>
      </w:pPr>
      <w:r w:rsidRPr="00C71A41">
        <w:rPr>
          <w:b/>
          <w:sz w:val="24"/>
          <w:szCs w:val="24"/>
          <w:u w:val="single"/>
          <w:lang w:val="es-MX"/>
        </w:rPr>
        <w:t>Primera parte:</w:t>
      </w:r>
      <w:r w:rsidRPr="00C71A41">
        <w:rPr>
          <w:b/>
          <w:sz w:val="24"/>
          <w:szCs w:val="24"/>
          <w:lang w:val="es-MX"/>
        </w:rPr>
        <w:t xml:space="preserve"> El problema de la determinación estructural de las moléculas aisladas</w:t>
      </w:r>
    </w:p>
    <w:p w14:paraId="37BA0CEB" w14:textId="77777777" w:rsidR="0081698F" w:rsidRPr="00C71A41" w:rsidRDefault="0081698F" w:rsidP="0081698F">
      <w:pPr>
        <w:tabs>
          <w:tab w:val="left" w:pos="0"/>
        </w:tabs>
        <w:spacing w:line="360" w:lineRule="auto"/>
        <w:jc w:val="both"/>
        <w:rPr>
          <w:sz w:val="24"/>
          <w:szCs w:val="24"/>
          <w:lang w:val="es-MX"/>
        </w:rPr>
      </w:pPr>
      <w:r w:rsidRPr="00C71A41">
        <w:rPr>
          <w:b/>
          <w:sz w:val="24"/>
          <w:szCs w:val="24"/>
          <w:lang w:val="es-MX"/>
        </w:rPr>
        <w:t>Capítulo 1: Introducción a la espectroscopía</w:t>
      </w:r>
    </w:p>
    <w:p w14:paraId="778E6497" w14:textId="77777777" w:rsidR="0081698F" w:rsidRPr="0081698F" w:rsidRDefault="0081698F" w:rsidP="0081698F">
      <w:pPr>
        <w:tabs>
          <w:tab w:val="left" w:pos="0"/>
        </w:tabs>
        <w:spacing w:line="360" w:lineRule="auto"/>
        <w:jc w:val="both"/>
        <w:rPr>
          <w:sz w:val="24"/>
          <w:szCs w:val="24"/>
          <w:lang w:val="es-MX"/>
        </w:rPr>
      </w:pPr>
      <w:r w:rsidRPr="0081698F">
        <w:rPr>
          <w:sz w:val="24"/>
          <w:szCs w:val="24"/>
          <w:lang w:val="es-MX"/>
        </w:rPr>
        <w:t>Interacción de la radiación electromagnética con la materia. Interpretación clásica y cuántica. Espectros de absorción y de emisión. Transiciones espectroscópicas. Métodos cualitativos y cuantitativos.</w:t>
      </w:r>
    </w:p>
    <w:p w14:paraId="2CB5F12A"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w:t>
      </w:r>
    </w:p>
    <w:p w14:paraId="5AF198EB" w14:textId="77777777" w:rsidR="0081698F" w:rsidRPr="0081698F" w:rsidRDefault="0081698F" w:rsidP="0081698F">
      <w:pPr>
        <w:tabs>
          <w:tab w:val="left" w:pos="0"/>
        </w:tabs>
        <w:spacing w:line="360" w:lineRule="auto"/>
        <w:rPr>
          <w:b/>
          <w:sz w:val="24"/>
          <w:szCs w:val="24"/>
          <w:lang w:val="es-MX"/>
        </w:rPr>
      </w:pPr>
    </w:p>
    <w:p w14:paraId="01846636" w14:textId="77777777" w:rsidR="0081698F" w:rsidRPr="0081698F" w:rsidRDefault="0081698F" w:rsidP="0081698F">
      <w:pPr>
        <w:tabs>
          <w:tab w:val="left" w:pos="0"/>
        </w:tabs>
        <w:spacing w:line="360" w:lineRule="auto"/>
        <w:jc w:val="both"/>
        <w:rPr>
          <w:sz w:val="24"/>
          <w:szCs w:val="24"/>
          <w:lang w:val="es-MX"/>
        </w:rPr>
      </w:pPr>
      <w:r w:rsidRPr="0081698F">
        <w:rPr>
          <w:b/>
          <w:sz w:val="24"/>
          <w:szCs w:val="24"/>
          <w:lang w:val="es-MX"/>
        </w:rPr>
        <w:t>Capítulo 2: Espectroscopía ultravioleta-visible (UV-</w:t>
      </w:r>
      <w:smartTag w:uri="urn:schemas-microsoft-com:office:smarttags" w:element="stockticker">
        <w:r w:rsidRPr="0081698F">
          <w:rPr>
            <w:b/>
            <w:sz w:val="24"/>
            <w:szCs w:val="24"/>
            <w:lang w:val="es-MX"/>
          </w:rPr>
          <w:t>VIS</w:t>
        </w:r>
      </w:smartTag>
      <w:r w:rsidRPr="0081698F">
        <w:rPr>
          <w:b/>
          <w:sz w:val="24"/>
          <w:szCs w:val="24"/>
          <w:lang w:val="es-MX"/>
        </w:rPr>
        <w:t>)</w:t>
      </w:r>
    </w:p>
    <w:p w14:paraId="4F51DC3D"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Fundamentos teóricos del proceso de absorción. Características de los espectros de las sustancias orgánicas. Instrumentación: fuentes de radiación, selectores de longitud de onda, detectores: fototubos y arreglo de diodos. Colorímetros, fotómetros y espectrofotómetros. Aplicaciones cualitativas, interpretación de espectros. Aplicaciones cuantitativas, ley de Lambert-Beer.</w:t>
      </w:r>
    </w:p>
    <w:p w14:paraId="127AF9F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b/>
        </w:rPr>
        <w:t>Trabajo Práctico N° 1</w:t>
      </w:r>
      <w:r w:rsidRPr="0081698F">
        <w:rPr>
          <w:rFonts w:ascii="Arial" w:hAnsi="Arial" w:cs="Arial"/>
        </w:rPr>
        <w:t>: Espectroscopía UV-VIS (obtención de espectros UV de compuestos orgánicos; obtención de espectros de absorción visible de especies inorgánicas; cuantificación mediante la ley de Lambert-Beer; análisis de un protector solar)</w:t>
      </w:r>
    </w:p>
    <w:p w14:paraId="12D42398"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(C2)</w:t>
      </w:r>
    </w:p>
    <w:p w14:paraId="6F662DCC"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recomendada: (3)</w:t>
      </w:r>
    </w:p>
    <w:p w14:paraId="3DF7D210" w14:textId="77777777" w:rsidR="0081698F" w:rsidRPr="0081698F" w:rsidRDefault="0081698F" w:rsidP="0081698F">
      <w:pPr>
        <w:tabs>
          <w:tab w:val="left" w:pos="0"/>
        </w:tabs>
        <w:spacing w:line="360" w:lineRule="auto"/>
        <w:rPr>
          <w:sz w:val="24"/>
          <w:szCs w:val="24"/>
          <w:lang w:val="es-MX"/>
        </w:rPr>
      </w:pPr>
    </w:p>
    <w:p w14:paraId="67427977"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3: Espectroscopía de fluorescencia.</w:t>
      </w:r>
    </w:p>
    <w:p w14:paraId="7C3AB945"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Fluorescencia molecular: fundamentos, estados electrónicos singulete y triplete. Diagramas de Jablonski de sistemas fotoluminiscentes. Rendimiento cuántico. Variables que afectan la fluorescencia. Aplicaciones cuantitativas. Instrumentación: fluorómetros y espectrofluorómetros. Supresión (“quenching”) de la fluorescencia. Fluorescencia de proteínas.</w:t>
      </w:r>
    </w:p>
    <w:p w14:paraId="73E2939C"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b/>
        </w:rPr>
        <w:t xml:space="preserve">Trabajo Práctico N° 2: </w:t>
      </w:r>
      <w:r w:rsidRPr="0081698F">
        <w:rPr>
          <w:rFonts w:ascii="Arial" w:hAnsi="Arial" w:cs="Arial"/>
        </w:rPr>
        <w:t>Espectroscopía de Fluorescencia (familiarización con espectrofluorómetros, construcción de curvas de calibración).</w:t>
      </w:r>
    </w:p>
    <w:p w14:paraId="5645B823"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w:t>
      </w:r>
    </w:p>
    <w:p w14:paraId="4BB60948" w14:textId="77777777" w:rsidR="0081698F" w:rsidRDefault="0081698F" w:rsidP="0081698F">
      <w:pPr>
        <w:tabs>
          <w:tab w:val="left" w:pos="0"/>
        </w:tabs>
        <w:spacing w:line="360" w:lineRule="auto"/>
        <w:rPr>
          <w:sz w:val="24"/>
          <w:szCs w:val="24"/>
          <w:lang w:val="es-MX"/>
        </w:rPr>
      </w:pPr>
    </w:p>
    <w:p w14:paraId="218EDE95" w14:textId="77777777" w:rsidR="000F4E21" w:rsidRPr="0081698F" w:rsidRDefault="000F4E21" w:rsidP="0081698F">
      <w:pPr>
        <w:tabs>
          <w:tab w:val="left" w:pos="0"/>
        </w:tabs>
        <w:spacing w:line="360" w:lineRule="auto"/>
        <w:rPr>
          <w:sz w:val="24"/>
          <w:szCs w:val="24"/>
          <w:lang w:val="es-MX"/>
        </w:rPr>
      </w:pPr>
    </w:p>
    <w:p w14:paraId="00FDC24A"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4: Espectroscopía infrarroja (IR)</w:t>
      </w:r>
    </w:p>
    <w:p w14:paraId="2213414A"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Fundamentos teóricos: vibraciones y rotaciones moleculares. Modelo del oscilador armónico simple. Tratamiento cuántico de las vibraciones. Modos de vibración: tensiones y flexiones. Bandas características de los principales grupos funcionales. Regiones del espectro infrarrojo. Interpretación de espectros. Instrumentación: sistemas clásicos y FTIR, modalidades de preparación de muestras. Aplicaciones cuali-cuantitativas.</w:t>
      </w:r>
    </w:p>
    <w:p w14:paraId="57BC7465"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(1,2,C3,C7)</w:t>
      </w:r>
    </w:p>
    <w:p w14:paraId="73CA3B17"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(3,4)</w:t>
      </w:r>
    </w:p>
    <w:p w14:paraId="3049D532" w14:textId="77777777" w:rsidR="0081698F" w:rsidRPr="0081698F" w:rsidRDefault="0081698F" w:rsidP="0081698F">
      <w:pPr>
        <w:pStyle w:val="Sangradetextonormal"/>
        <w:tabs>
          <w:tab w:val="left" w:pos="0"/>
        </w:tabs>
        <w:rPr>
          <w:rFonts w:ascii="Arial" w:hAnsi="Arial" w:cs="Arial"/>
          <w:b/>
        </w:rPr>
      </w:pPr>
    </w:p>
    <w:p w14:paraId="1B84B21D"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5: Espectroscopía de Resonancia Magnética Nuclear (RMN)</w:t>
      </w:r>
    </w:p>
    <w:p w14:paraId="4CB1B8EF"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 xml:space="preserve">Principios de la resonancia magnética nuclear: momento angular y espín nuclear. Descripción clásica del fenómeno. Transformación de Fourier. Desplazamientos químicos: apantallamiento nuclear. Acoplamiento espín-espín: modelos de multipletes, núcleos equivalentes: equivalencia química y magnética. Tiempos de relajación. Instrumentación. </w:t>
      </w:r>
    </w:p>
    <w:p w14:paraId="59107DB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vertAlign w:val="superscript"/>
        </w:rPr>
        <w:t>1</w:t>
      </w:r>
      <w:r w:rsidRPr="0081698F">
        <w:rPr>
          <w:rFonts w:ascii="Arial" w:hAnsi="Arial" w:cs="Arial"/>
        </w:rPr>
        <w:t>H-RMN: Relación entre el desplazamiento químico y la estructura molecular. Acoplamientos espín-espín de primer orden. Constantes de acoplamiento. Integración de las señales. Interpretación de espectros.</w:t>
      </w:r>
    </w:p>
    <w:p w14:paraId="68B3CDF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vertAlign w:val="superscript"/>
        </w:rPr>
        <w:t>13</w:t>
      </w:r>
      <w:r w:rsidRPr="0081698F">
        <w:rPr>
          <w:rFonts w:ascii="Arial" w:hAnsi="Arial" w:cs="Arial"/>
        </w:rPr>
        <w:t>C-RMN: el problema de la sensibilidad nuclear. Rango de desplazamientos químicos. Espectros desacoplados. Interpretación de espectros. Secuencias especiales: DEPT.</w:t>
      </w:r>
    </w:p>
    <w:p w14:paraId="54F15991"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(1,2,C4,C7,C8)</w:t>
      </w:r>
    </w:p>
    <w:p w14:paraId="4A05EB8A"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(3,5,6)</w:t>
      </w:r>
    </w:p>
    <w:p w14:paraId="6029DB22" w14:textId="77777777" w:rsidR="0081698F" w:rsidRPr="0081698F" w:rsidRDefault="0081698F" w:rsidP="0081698F">
      <w:pPr>
        <w:pStyle w:val="Sangradetextonormal"/>
        <w:tabs>
          <w:tab w:val="left" w:pos="0"/>
        </w:tabs>
        <w:rPr>
          <w:rFonts w:ascii="Arial" w:hAnsi="Arial" w:cs="Arial"/>
          <w:lang w:val="es-MX"/>
        </w:rPr>
      </w:pPr>
    </w:p>
    <w:p w14:paraId="40C88490"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6: Espectrometría de Masa (EM)</w:t>
      </w:r>
    </w:p>
    <w:p w14:paraId="679260A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 xml:space="preserve">Fundamentos del fenómeno de ionización y de las fragmentaciones iónicas. El espectrómetro: sus componentes. Sistemas de vacío: bombas mecánicas, difusoras y turbomoleculares. Métodos de ionización: Ionización electrónica (EI), ionización química (CI), ionización por desorción láser asistida </w:t>
      </w:r>
      <w:r w:rsidRPr="0081698F">
        <w:rPr>
          <w:rFonts w:ascii="Arial" w:hAnsi="Arial" w:cs="Arial"/>
        </w:rPr>
        <w:lastRenderedPageBreak/>
        <w:t>por una matriz (MALDI). Su aplicación para distinto tipo de moléculas. Analizadores: cuadrupolos, trampa de iones, sector magnético y eléctrico, tiempo de vuelo (TOF). Detectores: multiplicadores de electrones de dínodos discretos y continuos, placa multicanal (MCP).</w:t>
      </w:r>
    </w:p>
    <w:p w14:paraId="7592C66C"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Fragmentaciones características de los grupos funcionales más importantes: alcanos, compuestos halogenados, alcoholes, éteres, aminas, aldehídos y cetonas, ácidos y derivados. Conceptos de ion molecular, pico base y abundancia iónica relativa. Interpretación de espectros.</w:t>
      </w:r>
    </w:p>
    <w:p w14:paraId="1AD322AF"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(1,2,3,C7)</w:t>
      </w:r>
    </w:p>
    <w:p w14:paraId="30E65A62"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(7,8,14)</w:t>
      </w:r>
    </w:p>
    <w:p w14:paraId="10262E08" w14:textId="77777777" w:rsidR="0081698F" w:rsidRPr="0081698F" w:rsidRDefault="0081698F" w:rsidP="0081698F">
      <w:pPr>
        <w:pStyle w:val="Sangradetextonormal"/>
        <w:tabs>
          <w:tab w:val="left" w:pos="0"/>
        </w:tabs>
        <w:rPr>
          <w:rFonts w:ascii="Arial" w:hAnsi="Arial" w:cs="Arial"/>
          <w:b/>
          <w:lang w:val="es-MX"/>
        </w:rPr>
      </w:pPr>
    </w:p>
    <w:p w14:paraId="23C0A6E0" w14:textId="77777777" w:rsidR="0081698F" w:rsidRPr="0081698F" w:rsidRDefault="0081698F" w:rsidP="0081698F">
      <w:pPr>
        <w:tabs>
          <w:tab w:val="left" w:pos="0"/>
        </w:tabs>
        <w:spacing w:line="360" w:lineRule="auto"/>
        <w:rPr>
          <w:b/>
          <w:sz w:val="24"/>
          <w:szCs w:val="24"/>
          <w:lang w:val="es-MX"/>
        </w:rPr>
      </w:pPr>
      <w:r w:rsidRPr="0081698F">
        <w:rPr>
          <w:b/>
          <w:sz w:val="24"/>
          <w:szCs w:val="24"/>
          <w:u w:val="single"/>
          <w:lang w:val="es-MX"/>
        </w:rPr>
        <w:t>Segunda parte:</w:t>
      </w:r>
      <w:r w:rsidRPr="0081698F">
        <w:rPr>
          <w:b/>
          <w:sz w:val="24"/>
          <w:szCs w:val="24"/>
          <w:lang w:val="es-MX"/>
        </w:rPr>
        <w:t xml:space="preserve"> El problema de la determinación cualitativa y cuantitativa de analitos en matrices complejas</w:t>
      </w:r>
    </w:p>
    <w:p w14:paraId="30CE9B2B"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7: Estadística, Aseguramiento de la Calidad y Métodos de Calibración</w:t>
      </w:r>
    </w:p>
    <w:p w14:paraId="01239884"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 xml:space="preserve">Distribuciones gaussianas. Intervalos de confianza. Comparación de promedios con el test </w:t>
      </w:r>
      <w:r w:rsidRPr="0081698F">
        <w:rPr>
          <w:rFonts w:ascii="Arial" w:hAnsi="Arial" w:cs="Arial"/>
          <w:i/>
        </w:rPr>
        <w:t>t</w:t>
      </w:r>
      <w:r w:rsidRPr="0081698F">
        <w:rPr>
          <w:rFonts w:ascii="Arial" w:hAnsi="Arial" w:cs="Arial"/>
        </w:rPr>
        <w:t xml:space="preserve"> de Student. Comparación de desviaciones estándar con el test </w:t>
      </w:r>
      <w:r w:rsidRPr="0081698F">
        <w:rPr>
          <w:rFonts w:ascii="Arial" w:hAnsi="Arial" w:cs="Arial"/>
          <w:i/>
        </w:rPr>
        <w:t>F</w:t>
      </w:r>
      <w:r w:rsidRPr="0081698F">
        <w:rPr>
          <w:rFonts w:ascii="Arial" w:hAnsi="Arial" w:cs="Arial"/>
        </w:rPr>
        <w:t>. Método de los cuadrados mínimos. Curvas de calibración. Conceptos básicos de aseguramiento de la calidad. Validación de métodos. Cuantificación por adición de estándar. Cuantificación con estándar interno. Eficiencia en el diseño experimental.</w:t>
      </w:r>
    </w:p>
    <w:p w14:paraId="4D9EB5E7"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(14, 3)</w:t>
      </w:r>
    </w:p>
    <w:p w14:paraId="5CB5305D" w14:textId="77777777" w:rsidR="0081698F" w:rsidRPr="0081698F" w:rsidRDefault="0081698F" w:rsidP="0081698F">
      <w:pPr>
        <w:tabs>
          <w:tab w:val="left" w:pos="0"/>
        </w:tabs>
        <w:spacing w:line="360" w:lineRule="auto"/>
        <w:rPr>
          <w:b/>
          <w:sz w:val="24"/>
          <w:szCs w:val="24"/>
          <w:lang w:val="es-MX"/>
        </w:rPr>
      </w:pPr>
    </w:p>
    <w:p w14:paraId="2E0D5619"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8: Potenciometría.</w:t>
      </w:r>
    </w:p>
    <w:p w14:paraId="50ACCFA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Celda electroquímica. Ecuación de Nernst. Electrodos de referencia. Electrodos indicadores: electrodos metálicos, electrodos de membrana. Funcionamiento del pH-metro. Electrodos de vidrio selectivos para otros cationes. Métodos cuantitativos.</w:t>
      </w:r>
    </w:p>
    <w:p w14:paraId="10A719F4"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w:t>
      </w:r>
    </w:p>
    <w:p w14:paraId="759B68C6" w14:textId="77777777" w:rsidR="0081698F" w:rsidRPr="0081698F" w:rsidRDefault="0081698F" w:rsidP="0081698F">
      <w:pPr>
        <w:tabs>
          <w:tab w:val="left" w:pos="0"/>
        </w:tabs>
        <w:spacing w:line="360" w:lineRule="auto"/>
        <w:rPr>
          <w:i/>
          <w:sz w:val="24"/>
          <w:szCs w:val="24"/>
          <w:lang w:val="es-MX"/>
        </w:rPr>
      </w:pPr>
    </w:p>
    <w:p w14:paraId="660F6A8A"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9: Espectroscopía de absorción atómica</w:t>
      </w:r>
    </w:p>
    <w:p w14:paraId="78771EA6" w14:textId="77777777" w:rsidR="0081698F" w:rsidRPr="0081698F" w:rsidRDefault="0081698F" w:rsidP="0081698F">
      <w:pPr>
        <w:tabs>
          <w:tab w:val="left" w:pos="0"/>
        </w:tabs>
        <w:spacing w:line="360" w:lineRule="auto"/>
        <w:rPr>
          <w:sz w:val="24"/>
          <w:szCs w:val="24"/>
          <w:lang w:val="es-MX"/>
        </w:rPr>
      </w:pPr>
      <w:r w:rsidRPr="0081698F">
        <w:rPr>
          <w:sz w:val="24"/>
          <w:szCs w:val="24"/>
          <w:lang w:val="es-MX"/>
        </w:rPr>
        <w:t xml:space="preserve">Fundamentos de la absorción atómica. Niveles energéticos. Componentes de los instrumentos: fuente de cátodo hueco, atomizador de llama de flujo </w:t>
      </w:r>
      <w:r w:rsidRPr="0081698F">
        <w:rPr>
          <w:sz w:val="24"/>
          <w:szCs w:val="24"/>
          <w:lang w:val="es-MX"/>
        </w:rPr>
        <w:lastRenderedPageBreak/>
        <w:t>turbulento, atomizador de horno electrotérmico. Interferencias químicas y espectrales. Supresión de la ionización. Fuente de ICP. Acoplamiento ICP-Masa. Aplicación a la detección de metales en matrices complejas.</w:t>
      </w:r>
    </w:p>
    <w:p w14:paraId="0CDFC370"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 14)</w:t>
      </w:r>
    </w:p>
    <w:p w14:paraId="7F596059" w14:textId="77777777" w:rsidR="0081698F" w:rsidRPr="0081698F" w:rsidRDefault="0081698F" w:rsidP="0081698F">
      <w:pPr>
        <w:tabs>
          <w:tab w:val="left" w:pos="0"/>
        </w:tabs>
        <w:spacing w:line="360" w:lineRule="auto"/>
        <w:rPr>
          <w:b/>
          <w:sz w:val="24"/>
          <w:szCs w:val="24"/>
          <w:lang w:val="es-MX"/>
        </w:rPr>
      </w:pPr>
    </w:p>
    <w:p w14:paraId="22D22D2C"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10: Introducción a la Cromatografía</w:t>
      </w:r>
    </w:p>
    <w:p w14:paraId="741BA7C1"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Principios básicos: fase móvil y estacionaria. Cociente de distribución. Factor de retención, factor de selectividad. Cromatograma: tiempo de retención y tiempo muerto. Teoría del ensanchamiento de bandas: ecuación de Van Deemter. Selectividad. Resolución. El problema general de la elución. Forma de los picos cromatográficos. Factor de asimetría.</w:t>
      </w:r>
    </w:p>
    <w:p w14:paraId="63FF8ED9"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 14)</w:t>
      </w:r>
    </w:p>
    <w:p w14:paraId="5E17FEDC" w14:textId="77777777" w:rsidR="0081698F" w:rsidRPr="0081698F" w:rsidRDefault="0081698F" w:rsidP="0081698F">
      <w:pPr>
        <w:tabs>
          <w:tab w:val="left" w:pos="0"/>
        </w:tabs>
        <w:spacing w:line="360" w:lineRule="auto"/>
        <w:rPr>
          <w:i/>
          <w:sz w:val="24"/>
          <w:szCs w:val="24"/>
          <w:lang w:val="es-MX"/>
        </w:rPr>
      </w:pPr>
    </w:p>
    <w:p w14:paraId="59992A91" w14:textId="77777777" w:rsidR="0081698F" w:rsidRPr="0081698F" w:rsidRDefault="0081698F" w:rsidP="0081698F">
      <w:pPr>
        <w:tabs>
          <w:tab w:val="left" w:pos="0"/>
        </w:tabs>
        <w:spacing w:line="360" w:lineRule="auto"/>
        <w:rPr>
          <w:b/>
          <w:sz w:val="24"/>
          <w:szCs w:val="24"/>
          <w:lang w:val="es-MX"/>
        </w:rPr>
      </w:pPr>
      <w:r w:rsidRPr="0081698F">
        <w:rPr>
          <w:b/>
          <w:sz w:val="24"/>
          <w:szCs w:val="24"/>
          <w:lang w:val="es-MX"/>
        </w:rPr>
        <w:t>Capítulo 11: Métodos separativos: Cromatografía líquida de alta resolución (HPLC).</w:t>
      </w:r>
    </w:p>
    <w:p w14:paraId="6402E50D"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Principios. Parámetros cromatográficos: solvente de elución, tiempo de retención, resolución, flujo óptimo. Modos de operación: cromatografía de adsorción (fase normal), cromatografía de fase reversa (RPC), cromatografía de interacción hidrofílica (HILIC). Tipos de columnas y solventes de elución para cada caso. Columnas monolíticas. Columnas de núcleo sólido. Aplicación a distintos tipos de moléculas. Instrumentación: inyectores, bombas, desgasificadores, detectores UV-VIS, de fluorescencia, de dispersión de la luz evaporativo (ELSD). Introducción a la cromatografía líquida de ultra alta resolución (UHPLC). Métodos cuali-cuantitativos.</w:t>
      </w:r>
    </w:p>
    <w:p w14:paraId="5E19FE89"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b/>
        </w:rPr>
        <w:t xml:space="preserve">Trabajo Práctico N° 3: </w:t>
      </w:r>
      <w:r w:rsidRPr="0081698F">
        <w:rPr>
          <w:rFonts w:ascii="Arial" w:hAnsi="Arial" w:cs="Arial"/>
        </w:rPr>
        <w:t>Cromatografía Líquida de Alta Resolución (familiarización con un equipo de HPLC, separación de mezclas, cambio de variables cromatográficas, análisis de datos)</w:t>
      </w:r>
    </w:p>
    <w:p w14:paraId="2646AD4E"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(3)</w:t>
      </w:r>
    </w:p>
    <w:p w14:paraId="00735385"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(9, 14)</w:t>
      </w:r>
    </w:p>
    <w:p w14:paraId="6357C20C" w14:textId="77777777" w:rsidR="0081698F" w:rsidRPr="0081698F" w:rsidRDefault="0081698F" w:rsidP="0081698F">
      <w:pPr>
        <w:pStyle w:val="Sangradetextonormal"/>
        <w:tabs>
          <w:tab w:val="left" w:pos="0"/>
        </w:tabs>
        <w:rPr>
          <w:rFonts w:ascii="Arial" w:hAnsi="Arial" w:cs="Arial"/>
        </w:rPr>
      </w:pPr>
    </w:p>
    <w:p w14:paraId="38BC310F"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12: Métodos separativos: Cromatografía gaseosa (CG)</w:t>
      </w:r>
    </w:p>
    <w:p w14:paraId="26B2E491"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 xml:space="preserve">Principios. Gas de transporte, tipos de columnas (capilares y orificio ancho). Instrumentación: inyectores (inyección “Split”, “Splitless”, “Head Space”), </w:t>
      </w:r>
      <w:r w:rsidRPr="0081698F">
        <w:rPr>
          <w:rFonts w:ascii="Arial" w:hAnsi="Arial" w:cs="Arial"/>
        </w:rPr>
        <w:lastRenderedPageBreak/>
        <w:t>horno, detectores: detector de ionización de llama (FID), detector de captura electrónica (ECD), detector selectivo para nitrógeno y fósforo (NPD), detector de conductividad térmica (TCD), detector UV-Vis. Cromatografía bidimensional (GCxGC). Métodos cuali-cuantitativos.</w:t>
      </w:r>
    </w:p>
    <w:p w14:paraId="37F75988" w14:textId="77777777" w:rsidR="0081698F" w:rsidRPr="0081698F" w:rsidRDefault="0081698F" w:rsidP="0081698F">
      <w:pPr>
        <w:pStyle w:val="Sangradetextonormal"/>
        <w:tabs>
          <w:tab w:val="left" w:pos="0"/>
        </w:tabs>
        <w:rPr>
          <w:rFonts w:ascii="Arial" w:hAnsi="Arial" w:cs="Arial"/>
          <w:i/>
        </w:rPr>
      </w:pPr>
      <w:r w:rsidRPr="0081698F">
        <w:rPr>
          <w:rFonts w:ascii="Arial" w:hAnsi="Arial" w:cs="Arial"/>
          <w:i/>
        </w:rPr>
        <w:t>Lectura introductoria: (3)</w:t>
      </w:r>
    </w:p>
    <w:p w14:paraId="27327B7E"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(10, 14)</w:t>
      </w:r>
    </w:p>
    <w:p w14:paraId="56B85661" w14:textId="77777777" w:rsidR="0081698F" w:rsidRPr="0081698F" w:rsidRDefault="0081698F" w:rsidP="0081698F">
      <w:pPr>
        <w:pStyle w:val="Sangradetextonormal"/>
        <w:tabs>
          <w:tab w:val="left" w:pos="0"/>
        </w:tabs>
        <w:rPr>
          <w:rFonts w:ascii="Arial" w:hAnsi="Arial" w:cs="Arial"/>
        </w:rPr>
      </w:pPr>
    </w:p>
    <w:p w14:paraId="78D6BD9F"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13: Métodos separativos: Electroforesis capilar</w:t>
      </w:r>
    </w:p>
    <w:p w14:paraId="61357CAA"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Fundamentos de las separaciones electroforéticas. Movilidad electroforética. Flujo electroosmótico. Modos de inyección. Instrumentación. Electroforesis capilar de zona (CZE), isoelectroenfoque capilar (CIEF), electroforesis capilar en gel, cromatografía micelar electrocinética. Ejemplos de aplicación.</w:t>
      </w:r>
    </w:p>
    <w:p w14:paraId="5BFC61FE" w14:textId="77777777" w:rsidR="0081698F" w:rsidRPr="0081698F" w:rsidRDefault="0081698F" w:rsidP="0081698F">
      <w:pPr>
        <w:tabs>
          <w:tab w:val="left" w:pos="0"/>
        </w:tabs>
        <w:spacing w:line="360" w:lineRule="auto"/>
        <w:rPr>
          <w:i/>
          <w:sz w:val="24"/>
          <w:szCs w:val="24"/>
          <w:lang w:val="es-MX"/>
        </w:rPr>
      </w:pPr>
      <w:r w:rsidRPr="0081698F">
        <w:rPr>
          <w:i/>
          <w:sz w:val="24"/>
          <w:szCs w:val="24"/>
          <w:lang w:val="es-MX"/>
        </w:rPr>
        <w:t>Lectura recomendada: (3, 14)</w:t>
      </w:r>
    </w:p>
    <w:p w14:paraId="7C483E1D" w14:textId="77777777" w:rsidR="0081698F" w:rsidRPr="0081698F" w:rsidRDefault="0081698F" w:rsidP="0081698F">
      <w:pPr>
        <w:pStyle w:val="Sangradetextonormal"/>
        <w:tabs>
          <w:tab w:val="left" w:pos="0"/>
        </w:tabs>
        <w:rPr>
          <w:rFonts w:ascii="Arial" w:hAnsi="Arial" w:cs="Arial"/>
        </w:rPr>
      </w:pPr>
    </w:p>
    <w:p w14:paraId="7A83CD80" w14:textId="77777777" w:rsidR="0081698F" w:rsidRPr="0081698F" w:rsidRDefault="0081698F" w:rsidP="0081698F">
      <w:pPr>
        <w:pStyle w:val="Sangradetextonormal"/>
        <w:tabs>
          <w:tab w:val="left" w:pos="0"/>
        </w:tabs>
        <w:rPr>
          <w:rFonts w:ascii="Arial" w:hAnsi="Arial" w:cs="Arial"/>
          <w:b/>
        </w:rPr>
      </w:pPr>
      <w:r w:rsidRPr="0081698F">
        <w:rPr>
          <w:rFonts w:ascii="Arial" w:hAnsi="Arial" w:cs="Arial"/>
          <w:b/>
        </w:rPr>
        <w:t>Capítulo 14: Métodos separativos acoplados: LC-MS y GC-MS</w:t>
      </w:r>
    </w:p>
    <w:p w14:paraId="2D6FA827"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GC-MS: Instrumentación: interfases. Analizadores cuadrupolares, barridos completos (“scan”) y monitoreo selectivo de iones (SIM). Trampa de iones y TOF. Aplicaciones. Determinación de relación isotópica (IRMS).</w:t>
      </w:r>
    </w:p>
    <w:p w14:paraId="2F92B55D"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rPr>
        <w:t>LC-MS: Interfases de ionización a presión atmosférica: Electrospray (ESI), ionización química a presión atmosférica (APCI). Analizadores de masa: triple cuadrupolos. Modos de operación de triple cuadrupolos: iones producto, iones precursores, pérdidas neutras, monitoreo de reacciones múltiples (MRM). Trampas de iones lineales, Orbitrap. Equipos híbridos: Q-TOF, LIT-TOF, Q-LIT-Orbitrap. Aplicaciones: determinación del peso molecular de biomoléculas, secuencia de biomoléculas; determinación de trazas de contaminantes en alimentos.</w:t>
      </w:r>
    </w:p>
    <w:p w14:paraId="2A44786B" w14:textId="77777777" w:rsidR="0081698F" w:rsidRPr="0081698F" w:rsidRDefault="0081698F" w:rsidP="0081698F">
      <w:pPr>
        <w:pStyle w:val="Sangradetextonormal"/>
        <w:tabs>
          <w:tab w:val="left" w:pos="0"/>
        </w:tabs>
        <w:rPr>
          <w:rFonts w:ascii="Arial" w:hAnsi="Arial" w:cs="Arial"/>
        </w:rPr>
      </w:pPr>
      <w:r w:rsidRPr="0081698F">
        <w:rPr>
          <w:rFonts w:ascii="Arial" w:hAnsi="Arial" w:cs="Arial"/>
          <w:b/>
        </w:rPr>
        <w:t xml:space="preserve">Trabajo Práctico N° 4: </w:t>
      </w:r>
      <w:r w:rsidRPr="0081698F">
        <w:rPr>
          <w:rFonts w:ascii="Arial" w:hAnsi="Arial" w:cs="Arial"/>
        </w:rPr>
        <w:t>Exposición de “</w:t>
      </w:r>
      <w:r w:rsidRPr="00310D82">
        <w:rPr>
          <w:rFonts w:ascii="Arial" w:hAnsi="Arial" w:cs="Arial"/>
          <w:i/>
          <w:iCs/>
        </w:rPr>
        <w:t>Papers</w:t>
      </w:r>
      <w:r w:rsidRPr="0081698F">
        <w:rPr>
          <w:rFonts w:ascii="Arial" w:hAnsi="Arial" w:cs="Arial"/>
        </w:rPr>
        <w:t>” (presentación oral grupal, mediante Powerpoint, de unos 20 minutos por grupo de un trabajo científico reciente de temática relacionada al contenido de esta unidad).</w:t>
      </w:r>
    </w:p>
    <w:p w14:paraId="1FCC6D3A" w14:textId="77777777" w:rsidR="0081698F" w:rsidRPr="0081698F" w:rsidRDefault="0081698F" w:rsidP="0081698F">
      <w:pPr>
        <w:tabs>
          <w:tab w:val="left" w:pos="0"/>
        </w:tabs>
        <w:spacing w:line="360" w:lineRule="auto"/>
        <w:rPr>
          <w:i/>
          <w:sz w:val="24"/>
          <w:szCs w:val="24"/>
        </w:rPr>
      </w:pPr>
      <w:r w:rsidRPr="0081698F">
        <w:rPr>
          <w:i/>
          <w:sz w:val="24"/>
          <w:szCs w:val="24"/>
        </w:rPr>
        <w:t>Lectura recomendada: (11, 12, 13, 14)</w:t>
      </w:r>
    </w:p>
    <w:p w14:paraId="00870112" w14:textId="77777777" w:rsidR="0081698F" w:rsidRPr="002E2D5B" w:rsidRDefault="0081698F" w:rsidP="0081698F">
      <w:pPr>
        <w:tabs>
          <w:tab w:val="left" w:pos="0"/>
        </w:tabs>
        <w:spacing w:line="360" w:lineRule="auto"/>
        <w:rPr>
          <w:i/>
          <w:sz w:val="24"/>
          <w:szCs w:val="24"/>
        </w:rPr>
      </w:pPr>
    </w:p>
    <w:p w14:paraId="5640CF74" w14:textId="77777777" w:rsidR="0081698F" w:rsidRDefault="0081698F" w:rsidP="0081698F">
      <w:pPr>
        <w:jc w:val="both"/>
        <w:rPr>
          <w:rFonts w:cs="Times New Roman"/>
          <w:b/>
          <w:bCs/>
          <w:i/>
          <w:iCs/>
          <w:sz w:val="24"/>
          <w:szCs w:val="24"/>
          <w:lang w:val="es-AR"/>
        </w:rPr>
      </w:pPr>
      <w:r w:rsidRPr="006249A1">
        <w:rPr>
          <w:b/>
          <w:bCs/>
          <w:sz w:val="24"/>
          <w:szCs w:val="24"/>
          <w:lang w:val="es-AR"/>
        </w:rPr>
        <w:t xml:space="preserve">Bibliografía </w:t>
      </w:r>
      <w:r w:rsidRPr="006249A1">
        <w:rPr>
          <w:i/>
          <w:iCs/>
          <w:sz w:val="24"/>
          <w:szCs w:val="24"/>
          <w:lang w:val="es-AR"/>
        </w:rPr>
        <w:t>(obligatoria y de consulta):</w:t>
      </w:r>
    </w:p>
    <w:p w14:paraId="0F636CA9" w14:textId="77777777" w:rsidR="0081698F" w:rsidRPr="002E2D5B" w:rsidRDefault="0081698F" w:rsidP="0081698F">
      <w:pPr>
        <w:jc w:val="both"/>
        <w:rPr>
          <w:rFonts w:cs="Times New Roman"/>
          <w:b/>
          <w:bCs/>
          <w:i/>
          <w:iCs/>
          <w:sz w:val="24"/>
          <w:szCs w:val="24"/>
          <w:lang w:val="es-AR"/>
        </w:rPr>
      </w:pPr>
    </w:p>
    <w:p w14:paraId="744C5453" w14:textId="77777777" w:rsidR="0081698F" w:rsidRPr="00DC1791" w:rsidRDefault="0081698F" w:rsidP="0081698F">
      <w:pPr>
        <w:spacing w:line="360" w:lineRule="auto"/>
        <w:rPr>
          <w:b/>
          <w:sz w:val="24"/>
          <w:szCs w:val="24"/>
        </w:rPr>
      </w:pPr>
      <w:r>
        <w:rPr>
          <w:b/>
          <w:sz w:val="24"/>
          <w:szCs w:val="24"/>
        </w:rPr>
        <w:t>Bibliografía principal</w:t>
      </w:r>
      <w:r w:rsidRPr="00DC1791">
        <w:rPr>
          <w:b/>
          <w:sz w:val="24"/>
          <w:szCs w:val="24"/>
        </w:rPr>
        <w:t xml:space="preserve">: </w:t>
      </w:r>
    </w:p>
    <w:p w14:paraId="2F4BF88D"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660545">
        <w:rPr>
          <w:sz w:val="24"/>
          <w:szCs w:val="24"/>
          <w:lang w:val="en-US"/>
        </w:rPr>
        <w:t xml:space="preserve">Química Orgánica. John McMurry. Editorial Cengage Learning. </w:t>
      </w:r>
      <w:r w:rsidRPr="000C6625">
        <w:rPr>
          <w:sz w:val="24"/>
          <w:szCs w:val="24"/>
          <w:lang w:val="es-AR"/>
        </w:rPr>
        <w:t xml:space="preserve">7ma. edición </w:t>
      </w:r>
      <w:r w:rsidRPr="000C6625">
        <w:rPr>
          <w:b/>
          <w:sz w:val="24"/>
          <w:szCs w:val="24"/>
          <w:lang w:val="es-AR"/>
        </w:rPr>
        <w:t>2008.</w:t>
      </w:r>
    </w:p>
    <w:p w14:paraId="108B1191" w14:textId="77777777" w:rsidR="0081698F" w:rsidRPr="002B27B3" w:rsidRDefault="0081698F" w:rsidP="0081698F">
      <w:pPr>
        <w:numPr>
          <w:ilvl w:val="0"/>
          <w:numId w:val="8"/>
        </w:numPr>
        <w:tabs>
          <w:tab w:val="clear" w:pos="1070"/>
          <w:tab w:val="left" w:pos="360"/>
          <w:tab w:val="num" w:pos="851"/>
        </w:tabs>
        <w:spacing w:line="360" w:lineRule="auto"/>
        <w:ind w:left="851" w:hanging="425"/>
        <w:jc w:val="both"/>
        <w:rPr>
          <w:sz w:val="24"/>
          <w:szCs w:val="24"/>
          <w:lang w:val="es-AR"/>
        </w:rPr>
      </w:pPr>
      <w:r w:rsidRPr="000C6625">
        <w:rPr>
          <w:sz w:val="24"/>
          <w:szCs w:val="24"/>
          <w:lang w:val="es-AR"/>
        </w:rPr>
        <w:t xml:space="preserve">Química Orgánica. Francis Carey. Mc Graw Hill Ed. Sexta Edición. </w:t>
      </w:r>
      <w:r w:rsidRPr="000C6625">
        <w:rPr>
          <w:b/>
          <w:sz w:val="24"/>
          <w:szCs w:val="24"/>
          <w:lang w:val="es-AR"/>
        </w:rPr>
        <w:t xml:space="preserve"> 2006.</w:t>
      </w:r>
    </w:p>
    <w:p w14:paraId="422DA112"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0C6625">
        <w:rPr>
          <w:sz w:val="24"/>
          <w:szCs w:val="24"/>
          <w:lang w:val="es-AR"/>
        </w:rPr>
        <w:t>Prin</w:t>
      </w:r>
      <w:r>
        <w:rPr>
          <w:sz w:val="24"/>
          <w:szCs w:val="24"/>
          <w:lang w:val="es-AR"/>
        </w:rPr>
        <w:t>cipios de Análisis Instrumental. D.A. Skoog, F.J. Holler y S.R. Crouch</w:t>
      </w:r>
      <w:r w:rsidRPr="000C6625">
        <w:rPr>
          <w:sz w:val="24"/>
          <w:szCs w:val="24"/>
          <w:lang w:val="es-AR"/>
        </w:rPr>
        <w:t xml:space="preserve">. 6ta. Edición, </w:t>
      </w:r>
      <w:r w:rsidRPr="000C6625">
        <w:rPr>
          <w:b/>
          <w:sz w:val="24"/>
          <w:szCs w:val="24"/>
          <w:lang w:val="es-AR"/>
        </w:rPr>
        <w:t>2008</w:t>
      </w:r>
    </w:p>
    <w:p w14:paraId="6B890E9F"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0C6625">
        <w:rPr>
          <w:sz w:val="24"/>
          <w:szCs w:val="24"/>
          <w:lang w:val="es-AR"/>
        </w:rPr>
        <w:t xml:space="preserve">Espectroscopía infrarroja. Jesús Rubio. Serie de Química Orgánica, </w:t>
      </w:r>
    </w:p>
    <w:p w14:paraId="0402D6DC" w14:textId="77777777" w:rsidR="0081698F" w:rsidRPr="000C6625" w:rsidRDefault="0081698F" w:rsidP="0081698F">
      <w:pPr>
        <w:tabs>
          <w:tab w:val="left" w:pos="360"/>
          <w:tab w:val="num" w:pos="851"/>
        </w:tabs>
        <w:spacing w:line="360" w:lineRule="auto"/>
        <w:ind w:left="851" w:hanging="419"/>
        <w:jc w:val="both"/>
        <w:rPr>
          <w:sz w:val="24"/>
          <w:szCs w:val="24"/>
          <w:lang w:val="es-AR"/>
        </w:rPr>
      </w:pPr>
      <w:r w:rsidRPr="000C6625">
        <w:rPr>
          <w:sz w:val="24"/>
          <w:szCs w:val="24"/>
          <w:lang w:val="es-AR"/>
        </w:rPr>
        <w:t xml:space="preserve">       monografía n° 12. Secretaría General de la Organización de Estados   Americanos. Programa Regional de Desarrollo Científico y Tecnológico. Segunda Edición. </w:t>
      </w:r>
      <w:r w:rsidRPr="000C6625">
        <w:rPr>
          <w:b/>
          <w:sz w:val="24"/>
          <w:szCs w:val="24"/>
          <w:lang w:val="es-AR"/>
        </w:rPr>
        <w:t>1981.</w:t>
      </w:r>
    </w:p>
    <w:p w14:paraId="7BF97B61"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660545">
        <w:rPr>
          <w:sz w:val="24"/>
          <w:szCs w:val="24"/>
          <w:lang w:val="en-US"/>
        </w:rPr>
        <w:t xml:space="preserve">Spectrometric Identification of Organic Compounds. R.M. Silverstein, F.X. Webster. </w:t>
      </w:r>
      <w:r w:rsidRPr="000C6625">
        <w:rPr>
          <w:sz w:val="24"/>
          <w:szCs w:val="24"/>
          <w:lang w:val="es-AR"/>
        </w:rPr>
        <w:t xml:space="preserve">John Wiley and Sons Inc. Sixth Edition. </w:t>
      </w:r>
      <w:r w:rsidRPr="000C6625">
        <w:rPr>
          <w:b/>
          <w:sz w:val="24"/>
          <w:szCs w:val="24"/>
          <w:lang w:val="es-AR"/>
        </w:rPr>
        <w:t>1998.</w:t>
      </w:r>
    </w:p>
    <w:p w14:paraId="2CFF20B1"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0C6625">
        <w:rPr>
          <w:sz w:val="24"/>
          <w:szCs w:val="24"/>
          <w:lang w:val="es-AR"/>
        </w:rPr>
        <w:t xml:space="preserve">Resonancia Magnética Nuclear. P.J.Hore. Editorial Eudeba. Primera Edición. </w:t>
      </w:r>
      <w:r w:rsidRPr="000C6625">
        <w:rPr>
          <w:b/>
          <w:sz w:val="24"/>
          <w:szCs w:val="24"/>
          <w:lang w:val="es-AR"/>
        </w:rPr>
        <w:t>2000</w:t>
      </w:r>
    </w:p>
    <w:p w14:paraId="5295E1DE" w14:textId="77777777" w:rsidR="0081698F" w:rsidRPr="000C6625" w:rsidRDefault="0081698F" w:rsidP="0081698F">
      <w:pPr>
        <w:numPr>
          <w:ilvl w:val="0"/>
          <w:numId w:val="8"/>
        </w:numPr>
        <w:tabs>
          <w:tab w:val="clear" w:pos="1070"/>
          <w:tab w:val="left" w:pos="360"/>
          <w:tab w:val="num" w:pos="851"/>
        </w:tabs>
        <w:spacing w:line="360" w:lineRule="auto"/>
        <w:ind w:left="851" w:hanging="419"/>
        <w:jc w:val="both"/>
        <w:rPr>
          <w:sz w:val="24"/>
          <w:szCs w:val="24"/>
          <w:lang w:val="es-AR"/>
        </w:rPr>
      </w:pPr>
      <w:r w:rsidRPr="000C6625">
        <w:rPr>
          <w:sz w:val="24"/>
          <w:szCs w:val="24"/>
          <w:lang w:val="es-AR"/>
        </w:rPr>
        <w:t xml:space="preserve">Introducción a la Espectrometría de Masa de sustancias orgánicas. O.R. Gottlieb, R.B. Filho, F. Aragao Craveiro, J. W. Alencar. Serie de Química, monografía n° 17. Secretaría General de la Organización de Estados Americanos. Programa Regional de Desarrollo Científico y Tecnológico. Segunda Edición. </w:t>
      </w:r>
      <w:r w:rsidRPr="000C6625">
        <w:rPr>
          <w:b/>
          <w:sz w:val="24"/>
          <w:szCs w:val="24"/>
          <w:lang w:val="es-AR"/>
        </w:rPr>
        <w:t>1983.</w:t>
      </w:r>
    </w:p>
    <w:p w14:paraId="5B06EAFF" w14:textId="77777777" w:rsidR="0081698F" w:rsidRPr="00660545" w:rsidRDefault="0081698F" w:rsidP="0081698F">
      <w:pPr>
        <w:numPr>
          <w:ilvl w:val="0"/>
          <w:numId w:val="8"/>
        </w:numPr>
        <w:tabs>
          <w:tab w:val="clear" w:pos="1070"/>
          <w:tab w:val="left" w:pos="360"/>
          <w:tab w:val="num" w:pos="851"/>
        </w:tabs>
        <w:spacing w:line="360" w:lineRule="auto"/>
        <w:ind w:left="851" w:hanging="419"/>
        <w:jc w:val="both"/>
        <w:rPr>
          <w:sz w:val="24"/>
          <w:szCs w:val="24"/>
          <w:lang w:val="en-US"/>
        </w:rPr>
      </w:pPr>
      <w:r w:rsidRPr="000C6625">
        <w:rPr>
          <w:sz w:val="24"/>
          <w:szCs w:val="24"/>
          <w:lang w:val="es-AR"/>
        </w:rPr>
        <w:t xml:space="preserve">Interpretación de Espectros de Masas. </w:t>
      </w:r>
      <w:r w:rsidRPr="00660545">
        <w:rPr>
          <w:sz w:val="24"/>
          <w:szCs w:val="24"/>
          <w:lang w:val="en-US"/>
        </w:rPr>
        <w:t>F. W. McLafferty. Editorial Reverté.</w:t>
      </w:r>
    </w:p>
    <w:p w14:paraId="33722150" w14:textId="77777777" w:rsidR="0081698F" w:rsidRPr="00660545" w:rsidRDefault="0081698F" w:rsidP="0081698F">
      <w:pPr>
        <w:numPr>
          <w:ilvl w:val="0"/>
          <w:numId w:val="8"/>
        </w:numPr>
        <w:tabs>
          <w:tab w:val="clear" w:pos="1070"/>
          <w:tab w:val="left" w:pos="360"/>
          <w:tab w:val="num" w:pos="851"/>
        </w:tabs>
        <w:spacing w:line="360" w:lineRule="auto"/>
        <w:ind w:left="851" w:hanging="419"/>
        <w:jc w:val="both"/>
        <w:rPr>
          <w:sz w:val="24"/>
          <w:szCs w:val="24"/>
          <w:lang w:val="en-US"/>
        </w:rPr>
      </w:pPr>
      <w:r w:rsidRPr="00660545">
        <w:rPr>
          <w:sz w:val="24"/>
          <w:szCs w:val="24"/>
          <w:lang w:val="en-US"/>
        </w:rPr>
        <w:t xml:space="preserve">Practical HPLC Methodology and Applications. B.A. Bidlingmeyer. John Wiley and Sons Inc. </w:t>
      </w:r>
      <w:r w:rsidRPr="00660545">
        <w:rPr>
          <w:b/>
          <w:sz w:val="24"/>
          <w:szCs w:val="24"/>
          <w:lang w:val="en-US"/>
        </w:rPr>
        <w:t>1992.</w:t>
      </w:r>
    </w:p>
    <w:p w14:paraId="3C74CA63" w14:textId="77777777" w:rsidR="0081698F" w:rsidRPr="000C6625" w:rsidRDefault="0081698F" w:rsidP="0081698F">
      <w:pPr>
        <w:numPr>
          <w:ilvl w:val="0"/>
          <w:numId w:val="8"/>
        </w:numPr>
        <w:tabs>
          <w:tab w:val="clear" w:pos="1070"/>
          <w:tab w:val="left" w:pos="360"/>
          <w:tab w:val="num" w:pos="851"/>
          <w:tab w:val="num" w:pos="993"/>
        </w:tabs>
        <w:spacing w:line="360" w:lineRule="auto"/>
        <w:ind w:left="851" w:hanging="419"/>
        <w:jc w:val="both"/>
        <w:rPr>
          <w:sz w:val="24"/>
          <w:szCs w:val="24"/>
          <w:lang w:val="es-AR"/>
        </w:rPr>
      </w:pPr>
      <w:r w:rsidRPr="00660545">
        <w:rPr>
          <w:sz w:val="24"/>
          <w:szCs w:val="24"/>
          <w:lang w:val="en-US"/>
        </w:rPr>
        <w:t xml:space="preserve">Modern Practice of Gas Chromatography. R.L. Grob (Ed.) John Wiley and Sons Inc. </w:t>
      </w:r>
      <w:r w:rsidRPr="000C6625">
        <w:rPr>
          <w:sz w:val="24"/>
          <w:szCs w:val="24"/>
          <w:lang w:val="es-AR"/>
        </w:rPr>
        <w:t xml:space="preserve">Third Edition. </w:t>
      </w:r>
      <w:r w:rsidRPr="000C6625">
        <w:rPr>
          <w:b/>
          <w:sz w:val="24"/>
          <w:szCs w:val="24"/>
          <w:lang w:val="es-AR"/>
        </w:rPr>
        <w:t>1995.</w:t>
      </w:r>
    </w:p>
    <w:p w14:paraId="67850703" w14:textId="77777777" w:rsidR="0081698F" w:rsidRPr="000C6625" w:rsidRDefault="0081698F" w:rsidP="0081698F">
      <w:pPr>
        <w:numPr>
          <w:ilvl w:val="0"/>
          <w:numId w:val="8"/>
        </w:numPr>
        <w:tabs>
          <w:tab w:val="clear" w:pos="1070"/>
          <w:tab w:val="left" w:pos="360"/>
          <w:tab w:val="num" w:pos="851"/>
          <w:tab w:val="num" w:pos="993"/>
        </w:tabs>
        <w:spacing w:line="360" w:lineRule="auto"/>
        <w:ind w:left="851" w:hanging="419"/>
        <w:jc w:val="both"/>
        <w:rPr>
          <w:sz w:val="24"/>
          <w:szCs w:val="24"/>
          <w:lang w:val="es-AR"/>
        </w:rPr>
      </w:pPr>
      <w:r w:rsidRPr="00660545">
        <w:rPr>
          <w:sz w:val="24"/>
          <w:szCs w:val="24"/>
          <w:lang w:val="en-US"/>
        </w:rPr>
        <w:t xml:space="preserve">A Global View of LC/MS. R. Willoughby, E. Sheehan, S. Mitrovich. </w:t>
      </w:r>
      <w:r w:rsidRPr="000C6625">
        <w:rPr>
          <w:sz w:val="24"/>
          <w:szCs w:val="24"/>
          <w:lang w:val="es-AR"/>
        </w:rPr>
        <w:t xml:space="preserve">Global View Publishing. </w:t>
      </w:r>
      <w:r w:rsidRPr="000C6625">
        <w:rPr>
          <w:b/>
          <w:sz w:val="24"/>
          <w:szCs w:val="24"/>
          <w:lang w:val="es-AR"/>
        </w:rPr>
        <w:t>1998.</w:t>
      </w:r>
    </w:p>
    <w:p w14:paraId="756AF021" w14:textId="77777777" w:rsidR="0081698F" w:rsidRPr="000C6625" w:rsidRDefault="0081698F" w:rsidP="0081698F">
      <w:pPr>
        <w:numPr>
          <w:ilvl w:val="0"/>
          <w:numId w:val="8"/>
        </w:numPr>
        <w:tabs>
          <w:tab w:val="clear" w:pos="1070"/>
          <w:tab w:val="left" w:pos="360"/>
          <w:tab w:val="num" w:pos="851"/>
          <w:tab w:val="num" w:pos="993"/>
        </w:tabs>
        <w:spacing w:line="360" w:lineRule="auto"/>
        <w:ind w:left="851" w:hanging="419"/>
        <w:jc w:val="both"/>
        <w:rPr>
          <w:b/>
          <w:sz w:val="24"/>
          <w:szCs w:val="24"/>
          <w:lang w:val="es-AR"/>
        </w:rPr>
      </w:pPr>
      <w:r w:rsidRPr="00660545">
        <w:rPr>
          <w:sz w:val="24"/>
          <w:szCs w:val="24"/>
          <w:lang w:val="en-US"/>
        </w:rPr>
        <w:t xml:space="preserve">Liquid Chromatography – Mass Spectrometry: An Introduction. </w:t>
      </w:r>
      <w:r w:rsidRPr="000C6625">
        <w:rPr>
          <w:sz w:val="24"/>
          <w:szCs w:val="24"/>
          <w:lang w:val="es-AR"/>
        </w:rPr>
        <w:t xml:space="preserve">Robert Ardrey. Wiley. </w:t>
      </w:r>
      <w:r w:rsidRPr="000C6625">
        <w:rPr>
          <w:b/>
          <w:sz w:val="24"/>
          <w:szCs w:val="24"/>
          <w:lang w:val="es-AR"/>
        </w:rPr>
        <w:t>2003</w:t>
      </w:r>
    </w:p>
    <w:p w14:paraId="228B0D5D" w14:textId="77777777" w:rsidR="0081698F" w:rsidRPr="00660545" w:rsidRDefault="0081698F" w:rsidP="0081698F">
      <w:pPr>
        <w:numPr>
          <w:ilvl w:val="0"/>
          <w:numId w:val="8"/>
        </w:numPr>
        <w:tabs>
          <w:tab w:val="left" w:pos="360"/>
          <w:tab w:val="num" w:pos="993"/>
        </w:tabs>
        <w:spacing w:line="360" w:lineRule="auto"/>
        <w:ind w:left="851" w:hanging="419"/>
        <w:jc w:val="both"/>
        <w:rPr>
          <w:b/>
          <w:sz w:val="24"/>
          <w:szCs w:val="24"/>
          <w:lang w:val="en-US"/>
        </w:rPr>
      </w:pPr>
      <w:r w:rsidRPr="00660545">
        <w:rPr>
          <w:sz w:val="24"/>
          <w:szCs w:val="24"/>
          <w:lang w:val="en-US"/>
        </w:rPr>
        <w:t xml:space="preserve">Gas Chromatography and Mass Spectrometry: A Practical Guide. F. Kitson, B.   Larsen, C. McEwen, Academic Press, </w:t>
      </w:r>
      <w:r w:rsidRPr="00660545">
        <w:rPr>
          <w:b/>
          <w:sz w:val="24"/>
          <w:szCs w:val="24"/>
          <w:lang w:val="en-US"/>
        </w:rPr>
        <w:t>1996</w:t>
      </w:r>
    </w:p>
    <w:p w14:paraId="4B8C6780" w14:textId="77777777" w:rsidR="0081698F" w:rsidRDefault="0081698F" w:rsidP="0081698F">
      <w:pPr>
        <w:numPr>
          <w:ilvl w:val="0"/>
          <w:numId w:val="8"/>
        </w:numPr>
        <w:tabs>
          <w:tab w:val="left" w:pos="360"/>
          <w:tab w:val="num" w:pos="993"/>
        </w:tabs>
        <w:spacing w:line="360" w:lineRule="auto"/>
        <w:ind w:left="851" w:hanging="419"/>
        <w:jc w:val="both"/>
        <w:rPr>
          <w:b/>
          <w:sz w:val="24"/>
          <w:szCs w:val="24"/>
          <w:lang w:val="en-US"/>
        </w:rPr>
      </w:pPr>
      <w:r w:rsidRPr="00660545">
        <w:rPr>
          <w:sz w:val="24"/>
          <w:szCs w:val="24"/>
          <w:lang w:val="en-US"/>
        </w:rPr>
        <w:lastRenderedPageBreak/>
        <w:t xml:space="preserve">Quantitative Chemical Analysis; Daniel Harris; Ed. W.H. Freeman; Seventh Edition, </w:t>
      </w:r>
      <w:r w:rsidRPr="00660545">
        <w:rPr>
          <w:b/>
          <w:sz w:val="24"/>
          <w:szCs w:val="24"/>
          <w:lang w:val="en-US"/>
        </w:rPr>
        <w:t>2010</w:t>
      </w:r>
    </w:p>
    <w:p w14:paraId="646B749C" w14:textId="77777777" w:rsidR="0081698F" w:rsidRPr="002E2D5B" w:rsidRDefault="0081698F" w:rsidP="0081698F">
      <w:pPr>
        <w:tabs>
          <w:tab w:val="left" w:pos="360"/>
        </w:tabs>
        <w:spacing w:line="360" w:lineRule="auto"/>
        <w:ind w:left="851"/>
        <w:jc w:val="both"/>
        <w:rPr>
          <w:b/>
          <w:sz w:val="24"/>
          <w:szCs w:val="24"/>
          <w:lang w:val="en-US"/>
        </w:rPr>
      </w:pPr>
    </w:p>
    <w:p w14:paraId="09658015" w14:textId="77777777" w:rsidR="0081698F" w:rsidRPr="000C6625" w:rsidRDefault="0081698F" w:rsidP="0081698F">
      <w:pPr>
        <w:spacing w:line="360" w:lineRule="auto"/>
        <w:rPr>
          <w:b/>
          <w:sz w:val="24"/>
          <w:szCs w:val="24"/>
          <w:lang w:val="es-AR"/>
        </w:rPr>
      </w:pPr>
      <w:r w:rsidRPr="000C6625">
        <w:rPr>
          <w:b/>
          <w:sz w:val="24"/>
          <w:szCs w:val="24"/>
          <w:lang w:val="es-AR"/>
        </w:rPr>
        <w:t xml:space="preserve">Bibliografía de consulta: </w:t>
      </w:r>
    </w:p>
    <w:p w14:paraId="15EF5F54" w14:textId="77777777" w:rsidR="0081698F" w:rsidRPr="002B27B3" w:rsidRDefault="0081698F" w:rsidP="0081698F">
      <w:pPr>
        <w:numPr>
          <w:ilvl w:val="0"/>
          <w:numId w:val="9"/>
        </w:numPr>
        <w:tabs>
          <w:tab w:val="left" w:pos="360"/>
        </w:tabs>
        <w:spacing w:line="360" w:lineRule="auto"/>
        <w:jc w:val="both"/>
        <w:rPr>
          <w:sz w:val="24"/>
          <w:szCs w:val="24"/>
          <w:lang w:val="es-AR"/>
        </w:rPr>
      </w:pPr>
      <w:r w:rsidRPr="000C6625">
        <w:rPr>
          <w:sz w:val="24"/>
          <w:szCs w:val="24"/>
          <w:lang w:val="es-AR"/>
        </w:rPr>
        <w:t xml:space="preserve">Química Orgánica. Morrison y Boyd. Pearson Education. </w:t>
      </w:r>
      <w:r w:rsidRPr="000C6625">
        <w:rPr>
          <w:b/>
          <w:sz w:val="24"/>
          <w:szCs w:val="24"/>
          <w:lang w:val="es-AR"/>
        </w:rPr>
        <w:t>1998.</w:t>
      </w:r>
    </w:p>
    <w:p w14:paraId="1B28C7C0"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0C6625">
        <w:rPr>
          <w:sz w:val="24"/>
          <w:szCs w:val="24"/>
          <w:lang w:val="es-AR"/>
        </w:rPr>
        <w:t>http://www.chemistry.ccsu.edu/glagovich/teaching/316/uvvis/uvvis.html</w:t>
      </w:r>
    </w:p>
    <w:p w14:paraId="0683C700"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0C6625">
        <w:rPr>
          <w:sz w:val="24"/>
          <w:szCs w:val="24"/>
          <w:lang w:val="es-AR"/>
        </w:rPr>
        <w:t>http://www.organicworldwide.net/infrared.html</w:t>
      </w:r>
    </w:p>
    <w:p w14:paraId="087611F6"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0C6625">
        <w:rPr>
          <w:sz w:val="24"/>
          <w:szCs w:val="24"/>
          <w:lang w:val="es-AR"/>
        </w:rPr>
        <w:t>http://www.cis.rit.edu/htbooks/nmr/inside.html</w:t>
      </w:r>
    </w:p>
    <w:p w14:paraId="349BBE5E"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660545">
        <w:rPr>
          <w:sz w:val="24"/>
          <w:szCs w:val="24"/>
          <w:lang w:val="en-US"/>
        </w:rPr>
        <w:t xml:space="preserve">Pesticide Analytical Manual. Volume 1. Chapter 5, 6. </w:t>
      </w:r>
      <w:r w:rsidRPr="000C6625">
        <w:rPr>
          <w:sz w:val="24"/>
          <w:szCs w:val="24"/>
          <w:lang w:val="es-AR"/>
        </w:rPr>
        <w:t>Federal Drug Administration (accesible en forma gratutita en http://www.cfsan.fda.gov/~frf/pami3.html)</w:t>
      </w:r>
    </w:p>
    <w:p w14:paraId="55E2F83C"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660545">
        <w:rPr>
          <w:sz w:val="24"/>
          <w:szCs w:val="24"/>
          <w:lang w:val="en-US"/>
        </w:rPr>
        <w:t xml:space="preserve">HPLC for Food Analysis. A primer. A. Gratzfeld-Hüsgen, R. Schister. </w:t>
      </w:r>
      <w:r w:rsidRPr="000C6625">
        <w:rPr>
          <w:sz w:val="24"/>
          <w:szCs w:val="24"/>
          <w:lang w:val="es-AR"/>
        </w:rPr>
        <w:t xml:space="preserve">Hewlett-Packard Company 1996 (accesible en forma gratuita en </w:t>
      </w:r>
      <w:hyperlink r:id="rId8" w:history="1">
        <w:r w:rsidRPr="000C6625">
          <w:rPr>
            <w:rStyle w:val="Hipervnculo"/>
            <w:sz w:val="24"/>
            <w:szCs w:val="24"/>
            <w:lang w:val="es-AR"/>
          </w:rPr>
          <w:t>http://www.chem.agilent.com</w:t>
        </w:r>
      </w:hyperlink>
      <w:r w:rsidRPr="000C6625">
        <w:rPr>
          <w:sz w:val="24"/>
          <w:szCs w:val="24"/>
          <w:lang w:val="es-AR"/>
        </w:rPr>
        <w:t>)</w:t>
      </w:r>
    </w:p>
    <w:p w14:paraId="7F59F8B3" w14:textId="77777777" w:rsidR="0081698F" w:rsidRPr="000C6625" w:rsidRDefault="0081698F" w:rsidP="0081698F">
      <w:pPr>
        <w:numPr>
          <w:ilvl w:val="0"/>
          <w:numId w:val="9"/>
        </w:numPr>
        <w:tabs>
          <w:tab w:val="left" w:pos="360"/>
        </w:tabs>
        <w:spacing w:line="360" w:lineRule="auto"/>
        <w:ind w:left="792"/>
        <w:jc w:val="both"/>
        <w:rPr>
          <w:sz w:val="24"/>
          <w:szCs w:val="24"/>
          <w:lang w:val="es-AR"/>
        </w:rPr>
      </w:pPr>
      <w:r w:rsidRPr="00660545">
        <w:rPr>
          <w:sz w:val="24"/>
          <w:szCs w:val="24"/>
          <w:lang w:val="en-US"/>
        </w:rPr>
        <w:t xml:space="preserve">Experimental Organic Chemistry. Daniel Palleros. </w:t>
      </w:r>
      <w:r w:rsidRPr="000C6625">
        <w:rPr>
          <w:sz w:val="24"/>
          <w:szCs w:val="24"/>
          <w:lang w:val="es-AR"/>
        </w:rPr>
        <w:t xml:space="preserve">John Wiley &amp; Sons. </w:t>
      </w:r>
      <w:r w:rsidRPr="000C6625">
        <w:rPr>
          <w:b/>
          <w:sz w:val="24"/>
          <w:szCs w:val="24"/>
          <w:lang w:val="es-AR"/>
        </w:rPr>
        <w:t>2000</w:t>
      </w:r>
    </w:p>
    <w:p w14:paraId="39A6E23D" w14:textId="77777777" w:rsidR="0081698F" w:rsidRPr="00660545" w:rsidRDefault="0081698F" w:rsidP="0081698F">
      <w:pPr>
        <w:numPr>
          <w:ilvl w:val="0"/>
          <w:numId w:val="9"/>
        </w:numPr>
        <w:tabs>
          <w:tab w:val="left" w:pos="360"/>
        </w:tabs>
        <w:spacing w:line="360" w:lineRule="auto"/>
        <w:ind w:left="792"/>
        <w:rPr>
          <w:sz w:val="24"/>
          <w:szCs w:val="24"/>
          <w:lang w:val="en-US"/>
        </w:rPr>
      </w:pPr>
      <w:r w:rsidRPr="00660545">
        <w:rPr>
          <w:color w:val="1C0000"/>
          <w:sz w:val="24"/>
          <w:szCs w:val="24"/>
          <w:lang w:val="en-US" w:eastAsia="es-AR"/>
        </w:rPr>
        <w:t>The Basics of NMR, J. P. Hornak http://www.cis.rit.edu/htbooks/nmr/bnmr.htm</w:t>
      </w:r>
    </w:p>
    <w:p w14:paraId="524217B3" w14:textId="77777777" w:rsidR="00A839EB" w:rsidRPr="00AE3126" w:rsidRDefault="00A839EB" w:rsidP="008A6739">
      <w:pPr>
        <w:spacing w:line="276" w:lineRule="auto"/>
        <w:rPr>
          <w:b/>
          <w:sz w:val="24"/>
          <w:szCs w:val="24"/>
          <w:lang w:val="en-US"/>
        </w:rPr>
      </w:pPr>
    </w:p>
    <w:p w14:paraId="4C940A30" w14:textId="77777777" w:rsidR="0019062D" w:rsidRPr="00B67EFE" w:rsidRDefault="0019062D" w:rsidP="00310D82">
      <w:pPr>
        <w:spacing w:line="276" w:lineRule="auto"/>
        <w:jc w:val="both"/>
        <w:rPr>
          <w:sz w:val="24"/>
          <w:szCs w:val="24"/>
        </w:rPr>
      </w:pPr>
      <w:r w:rsidRPr="00B67EFE">
        <w:rPr>
          <w:sz w:val="24"/>
          <w:szCs w:val="24"/>
        </w:rPr>
        <w:t>La bibliografía que no se encuentra en la Biblioteca de la UNQ es suministrada por los docentes, ya sea porque se dispone de las versiones electrónicas y/o se dispone del ejemplar en el grupo de investigación asociado.</w:t>
      </w:r>
    </w:p>
    <w:p w14:paraId="6657BD4F" w14:textId="77777777" w:rsidR="00A839EB" w:rsidRPr="0019062D" w:rsidRDefault="00A839EB" w:rsidP="00310D82">
      <w:pPr>
        <w:pStyle w:val="Textoindependiente"/>
        <w:tabs>
          <w:tab w:val="left" w:pos="0"/>
          <w:tab w:val="left" w:pos="4111"/>
        </w:tabs>
        <w:spacing w:line="276" w:lineRule="auto"/>
        <w:ind w:left="720"/>
        <w:rPr>
          <w:rFonts w:ascii="Arial" w:hAnsi="Arial" w:cs="Arial"/>
          <w:b/>
          <w:sz w:val="24"/>
          <w:szCs w:val="24"/>
          <w:lang w:val="es-ES"/>
        </w:rPr>
      </w:pPr>
    </w:p>
    <w:p w14:paraId="4F0672CA" w14:textId="77777777" w:rsidR="0019062D" w:rsidRPr="0019062D" w:rsidRDefault="0019062D" w:rsidP="00310D82">
      <w:pPr>
        <w:pStyle w:val="Textoindependiente"/>
        <w:tabs>
          <w:tab w:val="left" w:pos="0"/>
          <w:tab w:val="left" w:pos="4111"/>
        </w:tabs>
        <w:spacing w:line="276" w:lineRule="auto"/>
        <w:ind w:left="720"/>
        <w:rPr>
          <w:rFonts w:ascii="Arial" w:hAnsi="Arial" w:cs="Arial"/>
          <w:b/>
          <w:sz w:val="24"/>
          <w:szCs w:val="24"/>
          <w:lang w:val="es-AR"/>
        </w:rPr>
      </w:pPr>
    </w:p>
    <w:p w14:paraId="456E8939" w14:textId="77777777" w:rsidR="003A6E15" w:rsidRPr="000249DA" w:rsidRDefault="003A6E15" w:rsidP="00310D82">
      <w:pPr>
        <w:spacing w:line="276" w:lineRule="auto"/>
        <w:jc w:val="both"/>
        <w:rPr>
          <w:sz w:val="24"/>
          <w:szCs w:val="24"/>
        </w:rPr>
      </w:pPr>
      <w:r w:rsidRPr="000249DA">
        <w:rPr>
          <w:b/>
          <w:sz w:val="24"/>
          <w:szCs w:val="24"/>
        </w:rPr>
        <w:t>Organización de las clases:</w:t>
      </w:r>
      <w:r w:rsidR="00114CFA" w:rsidRPr="000249DA">
        <w:rPr>
          <w:b/>
          <w:sz w:val="24"/>
          <w:szCs w:val="24"/>
        </w:rPr>
        <w:t xml:space="preserve"> </w:t>
      </w:r>
      <w:r w:rsidR="00114CFA" w:rsidRPr="000249DA">
        <w:rPr>
          <w:sz w:val="24"/>
          <w:szCs w:val="24"/>
        </w:rPr>
        <w:t>El curso consta de clases teóricas y clases prácticas, estas últimas incluyen seminari</w:t>
      </w:r>
      <w:r w:rsidR="005341D2" w:rsidRPr="000249DA">
        <w:rPr>
          <w:sz w:val="24"/>
          <w:szCs w:val="24"/>
        </w:rPr>
        <w:t xml:space="preserve">os de discusión de problemas y también trabajos prácticos </w:t>
      </w:r>
      <w:r w:rsidR="00114CFA" w:rsidRPr="000249DA">
        <w:rPr>
          <w:sz w:val="24"/>
          <w:szCs w:val="24"/>
        </w:rPr>
        <w:t>de laboratorio</w:t>
      </w:r>
      <w:r w:rsidR="00AD6833">
        <w:rPr>
          <w:sz w:val="24"/>
          <w:szCs w:val="24"/>
        </w:rPr>
        <w:t>.</w:t>
      </w:r>
    </w:p>
    <w:p w14:paraId="3C932161" w14:textId="77777777" w:rsidR="003A6E15" w:rsidRPr="000249DA" w:rsidRDefault="003A6E15" w:rsidP="00310D82">
      <w:pPr>
        <w:spacing w:line="276" w:lineRule="auto"/>
        <w:jc w:val="both"/>
        <w:rPr>
          <w:b/>
          <w:sz w:val="24"/>
          <w:szCs w:val="24"/>
        </w:rPr>
      </w:pPr>
    </w:p>
    <w:p w14:paraId="73745FA0" w14:textId="3CCC164F" w:rsidR="00B45E92" w:rsidRPr="00310D82" w:rsidRDefault="00310D82" w:rsidP="00310D82">
      <w:pPr>
        <w:spacing w:line="276" w:lineRule="auto"/>
        <w:jc w:val="both"/>
        <w:rPr>
          <w:b/>
          <w:bCs/>
          <w:color w:val="000000"/>
          <w:sz w:val="24"/>
          <w:szCs w:val="24"/>
        </w:rPr>
      </w:pPr>
      <w:r w:rsidRPr="002E0A7D">
        <w:rPr>
          <w:b/>
          <w:bCs/>
          <w:color w:val="000000"/>
          <w:sz w:val="24"/>
          <w:szCs w:val="24"/>
        </w:rPr>
        <w:t xml:space="preserve">Aprobación de la asignatura según Régimen de Estudios </w:t>
      </w:r>
      <w:r>
        <w:rPr>
          <w:b/>
          <w:bCs/>
          <w:color w:val="000000"/>
          <w:sz w:val="24"/>
          <w:szCs w:val="24"/>
        </w:rPr>
        <w:t xml:space="preserve">vigente </w:t>
      </w:r>
      <w:r w:rsidRPr="002E0A7D">
        <w:rPr>
          <w:b/>
          <w:bCs/>
          <w:color w:val="000000"/>
          <w:sz w:val="24"/>
          <w:szCs w:val="24"/>
        </w:rPr>
        <w:t>de la Universidad Nacional de Quilmes</w:t>
      </w:r>
      <w:r>
        <w:rPr>
          <w:b/>
          <w:bCs/>
          <w:color w:val="000000"/>
          <w:sz w:val="24"/>
          <w:szCs w:val="24"/>
        </w:rPr>
        <w:t xml:space="preserve"> y </w:t>
      </w:r>
      <w:r w:rsidR="00AE3126">
        <w:rPr>
          <w:b/>
          <w:sz w:val="24"/>
          <w:szCs w:val="24"/>
        </w:rPr>
        <w:t>Modalidad de evaluación</w:t>
      </w:r>
      <w:r w:rsidR="00B45E92" w:rsidRPr="000249DA">
        <w:rPr>
          <w:b/>
          <w:sz w:val="24"/>
          <w:szCs w:val="24"/>
        </w:rPr>
        <w:t>:</w:t>
      </w:r>
    </w:p>
    <w:p w14:paraId="528571B6" w14:textId="77777777" w:rsidR="00B45E92" w:rsidRPr="000249DA" w:rsidRDefault="00B45E92" w:rsidP="00310D82">
      <w:pPr>
        <w:numPr>
          <w:ilvl w:val="0"/>
          <w:numId w:val="3"/>
        </w:numPr>
        <w:spacing w:line="276" w:lineRule="auto"/>
        <w:jc w:val="both"/>
        <w:rPr>
          <w:sz w:val="24"/>
          <w:szCs w:val="24"/>
        </w:rPr>
      </w:pPr>
      <w:r w:rsidRPr="000249DA">
        <w:rPr>
          <w:sz w:val="24"/>
          <w:szCs w:val="24"/>
        </w:rPr>
        <w:t>La materia consta de 6 horas semanales las cuales incluyen clases teóricas y prácticas, estas últimas constan de seminarios de discusión de problemas y trabajos prácticos de laboratorio.</w:t>
      </w:r>
    </w:p>
    <w:p w14:paraId="6468453B" w14:textId="77777777" w:rsidR="00B45E92" w:rsidRPr="000249DA" w:rsidRDefault="00B45E92" w:rsidP="00310D82">
      <w:pPr>
        <w:numPr>
          <w:ilvl w:val="0"/>
          <w:numId w:val="3"/>
        </w:numPr>
        <w:spacing w:line="276" w:lineRule="auto"/>
        <w:jc w:val="both"/>
        <w:rPr>
          <w:sz w:val="24"/>
          <w:szCs w:val="24"/>
        </w:rPr>
      </w:pPr>
      <w:r w:rsidRPr="000249DA">
        <w:rPr>
          <w:sz w:val="24"/>
          <w:szCs w:val="24"/>
        </w:rPr>
        <w:t xml:space="preserve">Los trabajos prácticos de laboratorio deben ser aprobados en su totalidad al finalizar el cuatrimestre, lo cual incluye el correcto desarrollo del trabajo práctico (alcanzando los resultados esperados) y la presentación y aprobación del informe correspondiente. </w:t>
      </w:r>
    </w:p>
    <w:p w14:paraId="0F34DAC7" w14:textId="77777777" w:rsidR="00B45E92" w:rsidRPr="000249DA" w:rsidRDefault="00B45E92" w:rsidP="00310D82">
      <w:pPr>
        <w:numPr>
          <w:ilvl w:val="0"/>
          <w:numId w:val="3"/>
        </w:numPr>
        <w:spacing w:line="276" w:lineRule="auto"/>
        <w:jc w:val="both"/>
        <w:rPr>
          <w:sz w:val="24"/>
          <w:szCs w:val="24"/>
        </w:rPr>
      </w:pPr>
      <w:r w:rsidRPr="000249DA">
        <w:rPr>
          <w:sz w:val="24"/>
          <w:szCs w:val="24"/>
        </w:rPr>
        <w:lastRenderedPageBreak/>
        <w:t xml:space="preserve">Las clases de seminarios de problemas consistirán en una breve explicación introductoria por parte del docente y la posterior discusión de los temas propuestos en la guía de estudio entre alumnos y docentes. </w:t>
      </w:r>
    </w:p>
    <w:p w14:paraId="79B9BECF" w14:textId="77777777" w:rsidR="00B45E92" w:rsidRPr="000249DA" w:rsidRDefault="00B45E92" w:rsidP="00310D82">
      <w:pPr>
        <w:numPr>
          <w:ilvl w:val="0"/>
          <w:numId w:val="3"/>
        </w:numPr>
        <w:spacing w:line="276" w:lineRule="auto"/>
        <w:jc w:val="both"/>
        <w:rPr>
          <w:sz w:val="24"/>
          <w:szCs w:val="24"/>
        </w:rPr>
      </w:pPr>
      <w:r w:rsidRPr="000249DA">
        <w:rPr>
          <w:sz w:val="24"/>
          <w:szCs w:val="24"/>
        </w:rPr>
        <w:t>Se rendirán dos exámenes parciales teórico-prácticos que serán calificados sobre 10 puntos cada uno. Cada parcial se aprueba con 4 puntos y tendrá un solo recuperatorio por parcial.</w:t>
      </w:r>
    </w:p>
    <w:p w14:paraId="65DA0614" w14:textId="77777777" w:rsidR="00B45E92" w:rsidRPr="000249DA" w:rsidRDefault="00B45E92" w:rsidP="00310D82">
      <w:pPr>
        <w:numPr>
          <w:ilvl w:val="0"/>
          <w:numId w:val="3"/>
        </w:numPr>
        <w:spacing w:line="276" w:lineRule="auto"/>
        <w:jc w:val="both"/>
        <w:rPr>
          <w:sz w:val="24"/>
          <w:szCs w:val="24"/>
        </w:rPr>
      </w:pPr>
      <w:r w:rsidRPr="000249DA">
        <w:rPr>
          <w:sz w:val="24"/>
          <w:szCs w:val="24"/>
        </w:rPr>
        <w:t xml:space="preserve">Si un alumno desaprueba el recuperatorio de cualquiera de los 2 parciales, haya estado ausente o desaprobado en la primera fecha, pierde el curso con calificación final </w:t>
      </w:r>
      <w:r w:rsidR="00195909" w:rsidRPr="000249DA">
        <w:rPr>
          <w:i/>
          <w:sz w:val="24"/>
          <w:szCs w:val="24"/>
        </w:rPr>
        <w:t>Desaprobado</w:t>
      </w:r>
      <w:r w:rsidRPr="000249DA">
        <w:rPr>
          <w:sz w:val="24"/>
          <w:szCs w:val="24"/>
        </w:rPr>
        <w:t>. Si un</w:t>
      </w:r>
      <w:r w:rsidR="000F4E21">
        <w:rPr>
          <w:sz w:val="24"/>
          <w:szCs w:val="24"/>
        </w:rPr>
        <w:t xml:space="preserve">/a estudiante </w:t>
      </w:r>
      <w:r w:rsidRPr="000249DA">
        <w:rPr>
          <w:sz w:val="24"/>
          <w:szCs w:val="24"/>
        </w:rPr>
        <w:t xml:space="preserve">desaprueba la primera fecha de cualquiera de los 2 parciales y resulta ausente en el correspondiente recuperatorio, figurará como AUSENTE en el curso. Si algún informe resultó desaprobado, el </w:t>
      </w:r>
      <w:r w:rsidR="000F4E21">
        <w:rPr>
          <w:sz w:val="24"/>
          <w:szCs w:val="24"/>
        </w:rPr>
        <w:t>estudiante</w:t>
      </w:r>
      <w:r w:rsidRPr="000249DA">
        <w:rPr>
          <w:sz w:val="24"/>
          <w:szCs w:val="24"/>
        </w:rPr>
        <w:t xml:space="preserve"> pierde el curso con nota final </w:t>
      </w:r>
      <w:r w:rsidR="00195909" w:rsidRPr="000249DA">
        <w:rPr>
          <w:i/>
          <w:sz w:val="24"/>
          <w:szCs w:val="24"/>
        </w:rPr>
        <w:t>Desaprobado</w:t>
      </w:r>
      <w:r w:rsidRPr="000249DA">
        <w:rPr>
          <w:sz w:val="24"/>
          <w:szCs w:val="24"/>
        </w:rPr>
        <w:t>.</w:t>
      </w:r>
    </w:p>
    <w:p w14:paraId="78282945" w14:textId="77777777" w:rsidR="00B45E92" w:rsidRPr="000249DA" w:rsidRDefault="00B45E92" w:rsidP="008A6739">
      <w:pPr>
        <w:spacing w:line="276" w:lineRule="auto"/>
        <w:ind w:left="360"/>
        <w:jc w:val="both"/>
        <w:rPr>
          <w:sz w:val="24"/>
          <w:szCs w:val="24"/>
        </w:rPr>
      </w:pPr>
    </w:p>
    <w:p w14:paraId="37C42D82" w14:textId="77777777" w:rsidR="00B45E92" w:rsidRPr="008A6739" w:rsidRDefault="00B45E92" w:rsidP="008A6739">
      <w:pPr>
        <w:spacing w:line="276" w:lineRule="auto"/>
        <w:rPr>
          <w:b/>
          <w:sz w:val="24"/>
          <w:szCs w:val="24"/>
        </w:rPr>
      </w:pPr>
      <w:r w:rsidRPr="008A6739">
        <w:rPr>
          <w:b/>
          <w:sz w:val="24"/>
          <w:szCs w:val="24"/>
        </w:rPr>
        <w:t xml:space="preserve">Condiciones para </w:t>
      </w:r>
      <w:r w:rsidRPr="008A6739">
        <w:rPr>
          <w:b/>
          <w:sz w:val="24"/>
          <w:szCs w:val="24"/>
          <w:u w:val="single"/>
        </w:rPr>
        <w:t>aprobar</w:t>
      </w:r>
      <w:r w:rsidRPr="008A6739">
        <w:rPr>
          <w:b/>
          <w:sz w:val="24"/>
          <w:szCs w:val="24"/>
        </w:rPr>
        <w:t xml:space="preserve"> el curso:</w:t>
      </w:r>
    </w:p>
    <w:p w14:paraId="7C12AE5D" w14:textId="77777777" w:rsidR="00B45E92" w:rsidRPr="000249DA" w:rsidRDefault="00B45E92" w:rsidP="008A6739">
      <w:pPr>
        <w:numPr>
          <w:ilvl w:val="0"/>
          <w:numId w:val="4"/>
        </w:numPr>
        <w:spacing w:line="276" w:lineRule="auto"/>
        <w:jc w:val="both"/>
        <w:rPr>
          <w:sz w:val="24"/>
          <w:szCs w:val="24"/>
        </w:rPr>
      </w:pPr>
      <w:r w:rsidRPr="000249DA">
        <w:rPr>
          <w:sz w:val="24"/>
          <w:szCs w:val="24"/>
        </w:rPr>
        <w:t>Acreditar un presentismo mínimo del 75% de todas las clases (teóricas y prácticas)</w:t>
      </w:r>
    </w:p>
    <w:p w14:paraId="73B81354" w14:textId="77777777" w:rsidR="00B45E92" w:rsidRPr="000249DA" w:rsidRDefault="00B45E92" w:rsidP="008A6739">
      <w:pPr>
        <w:numPr>
          <w:ilvl w:val="0"/>
          <w:numId w:val="4"/>
        </w:numPr>
        <w:spacing w:line="276" w:lineRule="auto"/>
        <w:jc w:val="both"/>
        <w:rPr>
          <w:sz w:val="24"/>
          <w:szCs w:val="24"/>
        </w:rPr>
      </w:pPr>
      <w:r w:rsidRPr="000249DA">
        <w:rPr>
          <w:sz w:val="24"/>
          <w:szCs w:val="24"/>
        </w:rPr>
        <w:t>Concurrir al 100% de los trabajos prácticos de laboratorio y aprobar todos los informes de los mismos.</w:t>
      </w:r>
    </w:p>
    <w:p w14:paraId="77CA6CEE" w14:textId="77777777" w:rsidR="00B45E92" w:rsidRPr="000249DA" w:rsidRDefault="00B45E92" w:rsidP="008A6739">
      <w:pPr>
        <w:numPr>
          <w:ilvl w:val="0"/>
          <w:numId w:val="4"/>
        </w:numPr>
        <w:spacing w:line="276" w:lineRule="auto"/>
        <w:jc w:val="both"/>
        <w:rPr>
          <w:sz w:val="24"/>
          <w:szCs w:val="24"/>
        </w:rPr>
      </w:pPr>
      <w:r w:rsidRPr="000249DA">
        <w:rPr>
          <w:sz w:val="24"/>
          <w:szCs w:val="24"/>
        </w:rPr>
        <w:t>Aprobar con nota mínima de 4 (cuatro) puntos los 2 exámenes parciales, en cualquiera de las 2 fechas de cada uno. Además de obtener 4 puntos como nota final, los alumnos deberán haber respondido correctamente un mínimo de 40% de cada uno de los temas en que se divide la materia. Si uno de los temas no está aprobado, aunque la nota final sea superior a 4, deberá recuperarse ese módulo.</w:t>
      </w:r>
    </w:p>
    <w:p w14:paraId="2BC1EA90" w14:textId="346BCABF" w:rsidR="00B45E92" w:rsidRPr="000249DA" w:rsidRDefault="00B45E92" w:rsidP="008A6739">
      <w:pPr>
        <w:numPr>
          <w:ilvl w:val="0"/>
          <w:numId w:val="4"/>
        </w:numPr>
        <w:spacing w:line="276" w:lineRule="auto"/>
        <w:jc w:val="both"/>
        <w:rPr>
          <w:sz w:val="24"/>
          <w:szCs w:val="24"/>
        </w:rPr>
      </w:pPr>
      <w:r w:rsidRPr="000249DA">
        <w:rPr>
          <w:sz w:val="24"/>
          <w:szCs w:val="24"/>
        </w:rPr>
        <w:t xml:space="preserve">Aprobar con nota mínima de 4 (cuatro) puntos un examen integrador en cualquiera de </w:t>
      </w:r>
      <w:r w:rsidR="00310D82" w:rsidRPr="000249DA">
        <w:rPr>
          <w:sz w:val="24"/>
          <w:szCs w:val="24"/>
        </w:rPr>
        <w:t>las fechas</w:t>
      </w:r>
      <w:r w:rsidRPr="000249DA">
        <w:rPr>
          <w:sz w:val="24"/>
          <w:szCs w:val="24"/>
        </w:rPr>
        <w:t xml:space="preserve"> disponibles</w:t>
      </w:r>
      <w:r w:rsidR="00310D82">
        <w:rPr>
          <w:sz w:val="24"/>
          <w:szCs w:val="24"/>
        </w:rPr>
        <w:t xml:space="preserve"> según calendario académico y régimen de estudios vigente</w:t>
      </w:r>
      <w:r w:rsidRPr="000249DA">
        <w:rPr>
          <w:sz w:val="24"/>
          <w:szCs w:val="24"/>
        </w:rPr>
        <w:t xml:space="preserve">. </w:t>
      </w:r>
    </w:p>
    <w:p w14:paraId="495052C8" w14:textId="77777777" w:rsidR="00B45E92" w:rsidRPr="000249DA" w:rsidRDefault="00B45E92" w:rsidP="008A6739">
      <w:pPr>
        <w:numPr>
          <w:ilvl w:val="0"/>
          <w:numId w:val="4"/>
        </w:numPr>
        <w:spacing w:line="276" w:lineRule="auto"/>
        <w:jc w:val="both"/>
        <w:rPr>
          <w:sz w:val="24"/>
          <w:szCs w:val="24"/>
        </w:rPr>
      </w:pPr>
      <w:r w:rsidRPr="000249DA">
        <w:rPr>
          <w:sz w:val="24"/>
          <w:szCs w:val="24"/>
        </w:rPr>
        <w:t>La nota final del curso será la obtenida en el examen integrador.</w:t>
      </w:r>
    </w:p>
    <w:p w14:paraId="29848C8A" w14:textId="77777777" w:rsidR="00B45E92" w:rsidRPr="000249DA" w:rsidRDefault="00B45E92" w:rsidP="008A6739">
      <w:pPr>
        <w:spacing w:line="276" w:lineRule="auto"/>
        <w:jc w:val="both"/>
        <w:rPr>
          <w:sz w:val="24"/>
          <w:szCs w:val="24"/>
        </w:rPr>
      </w:pPr>
    </w:p>
    <w:p w14:paraId="5D10415B" w14:textId="77777777" w:rsidR="00B45E92" w:rsidRPr="008A6739" w:rsidRDefault="00B45E92" w:rsidP="008A6739">
      <w:pPr>
        <w:spacing w:line="276" w:lineRule="auto"/>
        <w:rPr>
          <w:b/>
          <w:sz w:val="24"/>
          <w:szCs w:val="24"/>
        </w:rPr>
      </w:pPr>
      <w:r w:rsidRPr="008A6739">
        <w:rPr>
          <w:b/>
          <w:sz w:val="24"/>
          <w:szCs w:val="24"/>
        </w:rPr>
        <w:t xml:space="preserve">Condiciones para </w:t>
      </w:r>
      <w:r w:rsidRPr="008A6739">
        <w:rPr>
          <w:b/>
          <w:sz w:val="24"/>
          <w:szCs w:val="24"/>
          <w:u w:val="single"/>
        </w:rPr>
        <w:t>promocionar</w:t>
      </w:r>
      <w:r w:rsidRPr="008A6739">
        <w:rPr>
          <w:b/>
          <w:sz w:val="24"/>
          <w:szCs w:val="24"/>
        </w:rPr>
        <w:t xml:space="preserve"> el curso:</w:t>
      </w:r>
    </w:p>
    <w:p w14:paraId="53A814E0" w14:textId="77777777" w:rsidR="00B45E92" w:rsidRPr="000249DA" w:rsidRDefault="00B45E92" w:rsidP="008A6739">
      <w:pPr>
        <w:numPr>
          <w:ilvl w:val="0"/>
          <w:numId w:val="5"/>
        </w:numPr>
        <w:spacing w:line="276" w:lineRule="auto"/>
        <w:jc w:val="both"/>
        <w:rPr>
          <w:sz w:val="24"/>
          <w:szCs w:val="24"/>
        </w:rPr>
      </w:pPr>
      <w:r w:rsidRPr="000249DA">
        <w:rPr>
          <w:sz w:val="24"/>
          <w:szCs w:val="24"/>
        </w:rPr>
        <w:t>Acreditar un presentismo mínimo del 75% de todas las clases (teóricas y prácticas).</w:t>
      </w:r>
    </w:p>
    <w:p w14:paraId="7235C6E3" w14:textId="77777777" w:rsidR="00B45E92" w:rsidRPr="000249DA" w:rsidRDefault="00B45E92" w:rsidP="008A6739">
      <w:pPr>
        <w:numPr>
          <w:ilvl w:val="0"/>
          <w:numId w:val="5"/>
        </w:numPr>
        <w:spacing w:line="276" w:lineRule="auto"/>
        <w:jc w:val="both"/>
        <w:rPr>
          <w:sz w:val="24"/>
          <w:szCs w:val="24"/>
        </w:rPr>
      </w:pPr>
      <w:r w:rsidRPr="000249DA">
        <w:rPr>
          <w:sz w:val="24"/>
          <w:szCs w:val="24"/>
        </w:rPr>
        <w:t>Concurrir al 100% de los trabajos prácticos de laboratorio y aprobar todos los informes de los mismos.</w:t>
      </w:r>
    </w:p>
    <w:p w14:paraId="141BF9CA" w14:textId="77777777" w:rsidR="00B45E92" w:rsidRPr="000249DA" w:rsidRDefault="00B45E92" w:rsidP="008A6739">
      <w:pPr>
        <w:numPr>
          <w:ilvl w:val="0"/>
          <w:numId w:val="5"/>
        </w:numPr>
        <w:spacing w:line="276" w:lineRule="auto"/>
        <w:jc w:val="both"/>
        <w:rPr>
          <w:sz w:val="24"/>
          <w:szCs w:val="24"/>
        </w:rPr>
      </w:pPr>
      <w:r w:rsidRPr="000249DA">
        <w:rPr>
          <w:sz w:val="24"/>
          <w:szCs w:val="24"/>
        </w:rPr>
        <w:t>Obtener una nota promedio mínima de 7 (siete) puntos entre los 2 exámenes parciales.</w:t>
      </w:r>
    </w:p>
    <w:p w14:paraId="104A6FA9" w14:textId="05AF2B09" w:rsidR="00B45E92" w:rsidRPr="000249DA" w:rsidRDefault="00B45E92" w:rsidP="008A6739">
      <w:pPr>
        <w:numPr>
          <w:ilvl w:val="0"/>
          <w:numId w:val="5"/>
        </w:numPr>
        <w:spacing w:line="276" w:lineRule="auto"/>
        <w:jc w:val="both"/>
        <w:rPr>
          <w:sz w:val="24"/>
          <w:szCs w:val="24"/>
        </w:rPr>
      </w:pPr>
      <w:r w:rsidRPr="000249DA">
        <w:rPr>
          <w:sz w:val="24"/>
          <w:szCs w:val="24"/>
        </w:rPr>
        <w:t>Si un</w:t>
      </w:r>
      <w:r w:rsidR="00310D82">
        <w:rPr>
          <w:sz w:val="24"/>
          <w:szCs w:val="24"/>
        </w:rPr>
        <w:t>/a</w:t>
      </w:r>
      <w:r w:rsidRPr="000249DA">
        <w:rPr>
          <w:sz w:val="24"/>
          <w:szCs w:val="24"/>
        </w:rPr>
        <w:t xml:space="preserve"> alumno</w:t>
      </w:r>
      <w:r w:rsidR="00310D82">
        <w:rPr>
          <w:sz w:val="24"/>
          <w:szCs w:val="24"/>
        </w:rPr>
        <w:t>/a</w:t>
      </w:r>
      <w:r w:rsidRPr="000249DA">
        <w:rPr>
          <w:sz w:val="24"/>
          <w:szCs w:val="24"/>
        </w:rPr>
        <w:t xml:space="preserve"> está ausente o desaprobado en la primera fecha de parcial y aprueba en el recuperatorio, la nota que se computará para la promoción será la nota del recuperatorio.</w:t>
      </w:r>
    </w:p>
    <w:p w14:paraId="12AA5F7E" w14:textId="5E2C6F19" w:rsidR="00B45E92" w:rsidRPr="000249DA" w:rsidRDefault="00B45E92" w:rsidP="008A6739">
      <w:pPr>
        <w:numPr>
          <w:ilvl w:val="0"/>
          <w:numId w:val="5"/>
        </w:numPr>
        <w:spacing w:line="276" w:lineRule="auto"/>
        <w:jc w:val="both"/>
        <w:rPr>
          <w:sz w:val="24"/>
          <w:szCs w:val="24"/>
        </w:rPr>
      </w:pPr>
      <w:r w:rsidRPr="000249DA">
        <w:rPr>
          <w:sz w:val="24"/>
          <w:szCs w:val="24"/>
        </w:rPr>
        <w:t>Los</w:t>
      </w:r>
      <w:r w:rsidR="00310D82">
        <w:rPr>
          <w:sz w:val="24"/>
          <w:szCs w:val="24"/>
        </w:rPr>
        <w:t>/as</w:t>
      </w:r>
      <w:r w:rsidRPr="000249DA">
        <w:rPr>
          <w:sz w:val="24"/>
          <w:szCs w:val="24"/>
        </w:rPr>
        <w:t xml:space="preserve"> alumnos</w:t>
      </w:r>
      <w:r w:rsidR="00310D82">
        <w:rPr>
          <w:sz w:val="24"/>
          <w:szCs w:val="24"/>
        </w:rPr>
        <w:t>/as</w:t>
      </w:r>
      <w:r w:rsidRPr="000249DA">
        <w:rPr>
          <w:sz w:val="24"/>
          <w:szCs w:val="24"/>
        </w:rPr>
        <w:t xml:space="preserve"> que hayan aprobado un parcial en primera fecha no podrán presentarse a rendir el recuperatorio para intentar mejorar la nota.</w:t>
      </w:r>
    </w:p>
    <w:p w14:paraId="2D1E27FC" w14:textId="77777777" w:rsidR="00B45E92" w:rsidRPr="000249DA" w:rsidRDefault="00B45E92" w:rsidP="008A6739">
      <w:pPr>
        <w:numPr>
          <w:ilvl w:val="0"/>
          <w:numId w:val="5"/>
        </w:numPr>
        <w:spacing w:line="276" w:lineRule="auto"/>
        <w:jc w:val="both"/>
        <w:rPr>
          <w:sz w:val="24"/>
          <w:szCs w:val="24"/>
        </w:rPr>
      </w:pPr>
      <w:r w:rsidRPr="000249DA">
        <w:rPr>
          <w:sz w:val="24"/>
          <w:szCs w:val="24"/>
        </w:rPr>
        <w:t>Si se cumplen todas las condiciones anteriores, el alumno promociona el curso y no debe rendir examen integrador.</w:t>
      </w:r>
    </w:p>
    <w:p w14:paraId="78F0C5C3" w14:textId="77777777" w:rsidR="00B45E92" w:rsidRPr="000249DA" w:rsidRDefault="00B45E92" w:rsidP="008A6739">
      <w:pPr>
        <w:numPr>
          <w:ilvl w:val="0"/>
          <w:numId w:val="5"/>
        </w:numPr>
        <w:spacing w:line="276" w:lineRule="auto"/>
        <w:jc w:val="both"/>
        <w:rPr>
          <w:sz w:val="24"/>
          <w:szCs w:val="24"/>
        </w:rPr>
      </w:pPr>
      <w:r w:rsidRPr="000249DA">
        <w:rPr>
          <w:sz w:val="24"/>
          <w:szCs w:val="24"/>
        </w:rPr>
        <w:lastRenderedPageBreak/>
        <w:t xml:space="preserve">La nota final se computará como el promedio obtenido entre los 2 parciales. </w:t>
      </w:r>
    </w:p>
    <w:p w14:paraId="47DFB42A" w14:textId="1C0C8229" w:rsidR="00B45E92" w:rsidRPr="000249DA" w:rsidRDefault="00B45E92" w:rsidP="008A6739">
      <w:pPr>
        <w:numPr>
          <w:ilvl w:val="0"/>
          <w:numId w:val="5"/>
        </w:numPr>
        <w:spacing w:line="276" w:lineRule="auto"/>
        <w:jc w:val="both"/>
        <w:rPr>
          <w:sz w:val="24"/>
          <w:szCs w:val="24"/>
        </w:rPr>
      </w:pPr>
      <w:r w:rsidRPr="000249DA">
        <w:rPr>
          <w:sz w:val="24"/>
          <w:szCs w:val="24"/>
        </w:rPr>
        <w:t>Si algún informe resultó desaprobado, el</w:t>
      </w:r>
      <w:r w:rsidR="00310D82">
        <w:rPr>
          <w:sz w:val="24"/>
          <w:szCs w:val="24"/>
        </w:rPr>
        <w:t>/la</w:t>
      </w:r>
      <w:r w:rsidRPr="000249DA">
        <w:rPr>
          <w:sz w:val="24"/>
          <w:szCs w:val="24"/>
        </w:rPr>
        <w:t xml:space="preserve"> alumno</w:t>
      </w:r>
      <w:r w:rsidR="00310D82">
        <w:rPr>
          <w:sz w:val="24"/>
          <w:szCs w:val="24"/>
        </w:rPr>
        <w:t>/a</w:t>
      </w:r>
      <w:r w:rsidRPr="000249DA">
        <w:rPr>
          <w:sz w:val="24"/>
          <w:szCs w:val="24"/>
        </w:rPr>
        <w:t xml:space="preserve"> pierde el curso con nota final </w:t>
      </w:r>
      <w:r w:rsidR="006410AA" w:rsidRPr="000249DA">
        <w:rPr>
          <w:i/>
          <w:sz w:val="24"/>
          <w:szCs w:val="24"/>
        </w:rPr>
        <w:t>desaprobado</w:t>
      </w:r>
    </w:p>
    <w:p w14:paraId="019A56A9" w14:textId="77777777" w:rsidR="00195909" w:rsidRPr="00AE3126" w:rsidRDefault="00195909" w:rsidP="008A6739">
      <w:pPr>
        <w:spacing w:line="276" w:lineRule="auto"/>
        <w:jc w:val="both"/>
        <w:rPr>
          <w:sz w:val="24"/>
          <w:szCs w:val="24"/>
          <w:lang w:val="es-MX"/>
        </w:rPr>
      </w:pPr>
    </w:p>
    <w:p w14:paraId="18FB331D" w14:textId="77777777" w:rsidR="00AE3126" w:rsidRDefault="00AE3126" w:rsidP="008A6739">
      <w:pPr>
        <w:spacing w:line="276" w:lineRule="auto"/>
        <w:jc w:val="both"/>
        <w:rPr>
          <w:sz w:val="24"/>
          <w:szCs w:val="24"/>
        </w:rPr>
      </w:pPr>
    </w:p>
    <w:p w14:paraId="77E4AF55" w14:textId="77777777" w:rsidR="00DC2C9C" w:rsidRPr="00DC2C9C" w:rsidRDefault="00DC2C9C" w:rsidP="00DC2C9C">
      <w:pPr>
        <w:spacing w:line="276" w:lineRule="auto"/>
        <w:jc w:val="both"/>
        <w:rPr>
          <w:b/>
          <w:sz w:val="24"/>
          <w:szCs w:val="24"/>
          <w:lang w:val="es-MX" w:eastAsia="zh-CN"/>
        </w:rPr>
      </w:pPr>
      <w:r w:rsidRPr="00DC2C9C">
        <w:rPr>
          <w:b/>
          <w:sz w:val="24"/>
          <w:szCs w:val="24"/>
          <w:lang w:val="es-MX" w:eastAsia="zh-CN"/>
        </w:rPr>
        <w:t>Modalidad de evaluación exámenes libres:</w:t>
      </w:r>
    </w:p>
    <w:p w14:paraId="1B274661" w14:textId="2A3548D3" w:rsidR="00AB1B6F" w:rsidRPr="00DC2C9C" w:rsidRDefault="00DC2C9C" w:rsidP="00DC2C9C">
      <w:pPr>
        <w:spacing w:line="276" w:lineRule="auto"/>
        <w:jc w:val="both"/>
        <w:rPr>
          <w:sz w:val="24"/>
          <w:szCs w:val="24"/>
        </w:rPr>
        <w:sectPr w:rsidR="00AB1B6F" w:rsidRPr="00DC2C9C" w:rsidSect="0019062D">
          <w:footerReference w:type="even" r:id="rId9"/>
          <w:footerReference w:type="default" r:id="rId10"/>
          <w:footerReference w:type="first" r:id="rId11"/>
          <w:pgSz w:w="11906" w:h="16838" w:code="9"/>
          <w:pgMar w:top="1985" w:right="1701" w:bottom="1134" w:left="1701" w:header="709" w:footer="709" w:gutter="0"/>
          <w:cols w:space="708"/>
          <w:docGrid w:linePitch="381"/>
        </w:sectPr>
      </w:pPr>
      <w:r w:rsidRPr="00DC2C9C">
        <w:rPr>
          <w:sz w:val="24"/>
          <w:szCs w:val="24"/>
          <w:lang w:val="es-MX" w:eastAsia="zh-CN"/>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310D82">
        <w:rPr>
          <w:sz w:val="24"/>
          <w:szCs w:val="24"/>
          <w:lang w:val="es-MX" w:eastAsia="zh-CN"/>
        </w:rPr>
        <w:t>, laboratorios</w:t>
      </w:r>
      <w:r w:rsidRPr="00DC2C9C">
        <w:rPr>
          <w:sz w:val="24"/>
          <w:szCs w:val="24"/>
          <w:lang w:val="es-MX" w:eastAsia="zh-CN"/>
        </w:rPr>
        <w:t xml:space="preserve"> y problemas de aplicaci</w:t>
      </w:r>
      <w:r w:rsidR="00C1058E">
        <w:rPr>
          <w:sz w:val="24"/>
          <w:szCs w:val="24"/>
          <w:lang w:val="es-MX" w:eastAsia="zh-CN"/>
        </w:rPr>
        <w:t>ón.</w:t>
      </w:r>
    </w:p>
    <w:p w14:paraId="4CC3C816" w14:textId="77777777" w:rsidR="00996421" w:rsidRPr="00C1058E" w:rsidRDefault="00996421" w:rsidP="008A6739">
      <w:pPr>
        <w:spacing w:line="276" w:lineRule="auto"/>
        <w:rPr>
          <w:i/>
          <w:sz w:val="4"/>
          <w:szCs w:val="4"/>
          <w:lang w:val="es-AR"/>
        </w:rPr>
      </w:pPr>
    </w:p>
    <w:p w14:paraId="0DDFCD76" w14:textId="77777777" w:rsidR="0081698F" w:rsidRPr="0081698F" w:rsidRDefault="0081698F" w:rsidP="0081698F">
      <w:pPr>
        <w:shd w:val="clear" w:color="auto" w:fill="EEECE1"/>
        <w:rPr>
          <w:b/>
          <w:sz w:val="22"/>
          <w:szCs w:val="22"/>
        </w:rPr>
      </w:pPr>
      <w:r w:rsidRPr="0081698F">
        <w:rPr>
          <w:b/>
          <w:sz w:val="22"/>
          <w:szCs w:val="22"/>
        </w:rPr>
        <w:t>Trabajo Práctico Nº1: Espectroscopia UV-Visible</w:t>
      </w:r>
    </w:p>
    <w:p w14:paraId="5DD9D6B2" w14:textId="77777777" w:rsidR="0081698F" w:rsidRPr="0081698F" w:rsidRDefault="0081698F" w:rsidP="0081698F">
      <w:pPr>
        <w:rPr>
          <w:color w:val="222222"/>
          <w:sz w:val="22"/>
          <w:szCs w:val="22"/>
          <w:lang w:eastAsia="es-AR"/>
        </w:rPr>
      </w:pPr>
    </w:p>
    <w:p w14:paraId="090E58AA" w14:textId="77777777" w:rsidR="0081698F" w:rsidRPr="0081698F" w:rsidRDefault="0081698F" w:rsidP="0081698F">
      <w:pPr>
        <w:jc w:val="both"/>
        <w:rPr>
          <w:sz w:val="22"/>
          <w:szCs w:val="22"/>
        </w:rPr>
      </w:pPr>
      <w:r w:rsidRPr="0081698F">
        <w:rPr>
          <w:b/>
          <w:caps/>
          <w:sz w:val="22"/>
          <w:szCs w:val="22"/>
          <w:highlight w:val="lightGray"/>
        </w:rPr>
        <w:t>OBJETIVOS</w:t>
      </w:r>
      <w:r w:rsidRPr="0081698F">
        <w:rPr>
          <w:sz w:val="22"/>
          <w:szCs w:val="22"/>
        </w:rPr>
        <w:t xml:space="preserve"> </w:t>
      </w:r>
    </w:p>
    <w:p w14:paraId="066C17C0" w14:textId="77777777" w:rsidR="0081698F" w:rsidRPr="0081698F" w:rsidRDefault="0081698F" w:rsidP="0081698F">
      <w:pPr>
        <w:jc w:val="both"/>
        <w:rPr>
          <w:sz w:val="22"/>
          <w:szCs w:val="22"/>
        </w:rPr>
      </w:pPr>
      <w:r w:rsidRPr="0081698F">
        <w:rPr>
          <w:sz w:val="22"/>
          <w:szCs w:val="22"/>
        </w:rPr>
        <w:t xml:space="preserve">- Conocer el manejo del Espectrófotómetro UV-Vis. </w:t>
      </w:r>
    </w:p>
    <w:p w14:paraId="7BD7D7BE" w14:textId="77777777" w:rsidR="0081698F" w:rsidRPr="0081698F" w:rsidRDefault="0081698F" w:rsidP="0081698F">
      <w:pPr>
        <w:jc w:val="both"/>
        <w:rPr>
          <w:sz w:val="22"/>
          <w:szCs w:val="22"/>
        </w:rPr>
      </w:pPr>
      <w:r w:rsidRPr="0081698F">
        <w:rPr>
          <w:sz w:val="22"/>
          <w:szCs w:val="22"/>
        </w:rPr>
        <w:t xml:space="preserve">- Obtener y analizar el espectro UV-Vis de distintos compuestos. </w:t>
      </w:r>
    </w:p>
    <w:p w14:paraId="227CA0AA" w14:textId="77777777" w:rsidR="0081698F" w:rsidRPr="0081698F" w:rsidRDefault="0081698F" w:rsidP="0081698F">
      <w:pPr>
        <w:jc w:val="both"/>
        <w:rPr>
          <w:b/>
          <w:sz w:val="22"/>
          <w:szCs w:val="22"/>
        </w:rPr>
      </w:pPr>
    </w:p>
    <w:p w14:paraId="222C715A" w14:textId="77777777" w:rsidR="0081698F" w:rsidRPr="0081698F" w:rsidRDefault="0081698F" w:rsidP="0081698F">
      <w:pPr>
        <w:jc w:val="both"/>
        <w:rPr>
          <w:b/>
          <w:sz w:val="22"/>
          <w:szCs w:val="22"/>
          <w:u w:val="single"/>
        </w:rPr>
      </w:pPr>
      <w:r w:rsidRPr="0081698F">
        <w:rPr>
          <w:b/>
          <w:sz w:val="22"/>
          <w:szCs w:val="22"/>
          <w:u w:val="single"/>
        </w:rPr>
        <w:t xml:space="preserve">PARTE 1: Obtención del espectro de absorción UV de compuestos orgánicos (benceno, antraceno, anilina, fenol, tolueno, naftaleno). </w:t>
      </w:r>
    </w:p>
    <w:p w14:paraId="1E054A23" w14:textId="77777777" w:rsidR="0081698F" w:rsidRPr="0081698F" w:rsidRDefault="0081698F" w:rsidP="0081698F">
      <w:pPr>
        <w:jc w:val="both"/>
        <w:rPr>
          <w:sz w:val="22"/>
          <w:szCs w:val="22"/>
        </w:rPr>
      </w:pPr>
      <w:r w:rsidRPr="0081698F">
        <w:rPr>
          <w:sz w:val="22"/>
          <w:szCs w:val="22"/>
        </w:rPr>
        <w:t xml:space="preserve">Las bandas de absorción en las regiones Ultravioleta y Visible que presentan los compuestos orgánicos se asocian con transiciones electrónicas en la capa de valencia. Los electrones involucrados en dichas transiciones corresponden a aquellos más débilmente atraídos por el conjunto de núcleos atómicos que componen la molécula, y cuyos estados pueden ser descriptos a través de orbitales moleculares que se expresan como combinaciones lineales de orbitales atómicos de la capa de valencia. Por otra parte, las transiciones electrónicas que involucran a los electrones de las capas internas son muy energéticas y se presentan en la región de los rayos X del espectro electromagnético. Nuestro análisis se reducirá a las transiciones electrónicas en la capa de valencia. La clasificación convencional de los orbitales moleculares en la capa de valencia de los compuestos orgánicos son: </w:t>
      </w:r>
    </w:p>
    <w:p w14:paraId="4BF9DC48" w14:textId="77777777" w:rsidR="0081698F" w:rsidRPr="0081698F" w:rsidRDefault="0081698F" w:rsidP="0081698F">
      <w:pPr>
        <w:jc w:val="both"/>
        <w:rPr>
          <w:sz w:val="22"/>
          <w:szCs w:val="22"/>
        </w:rPr>
      </w:pPr>
      <w:r w:rsidRPr="0081698F">
        <w:rPr>
          <w:sz w:val="22"/>
          <w:szCs w:val="22"/>
        </w:rPr>
        <w:t xml:space="preserve">Orbitales σ y σ*. Orbitales moleculares localizados a lo largo del eje de unión de los átomos. Los orbitales σ generan una densidad electrónica elevada en la región internuclear, teniendo un carácter fuertemente enlazante. Los orbitales σ*, como todos los orbitales antienlazantes, presentan un plano nodal perpendicular al eje del enlace en la región internuclear y tienen un acentuado carácter antienlazante. </w:t>
      </w:r>
    </w:p>
    <w:p w14:paraId="4B849F81" w14:textId="77777777" w:rsidR="0081698F" w:rsidRPr="0081698F" w:rsidRDefault="0081698F" w:rsidP="0081698F">
      <w:pPr>
        <w:jc w:val="both"/>
        <w:rPr>
          <w:sz w:val="22"/>
          <w:szCs w:val="22"/>
        </w:rPr>
      </w:pPr>
      <w:r w:rsidRPr="0081698F">
        <w:rPr>
          <w:sz w:val="22"/>
          <w:szCs w:val="22"/>
        </w:rPr>
        <w:t>Orbitales π y π*. Estos orbitales se emplean en la descripción de los enlaces múltiples. Las regiones de mayor densidad electrónica correspondiente a los mismos son aquellas colaterales al eje del enlace. El carácter enlazante o antienlazante de estos orbitales es menos acentuado que el de los orbitales σ</w:t>
      </w:r>
    </w:p>
    <w:p w14:paraId="39E8008A" w14:textId="77777777" w:rsidR="0081698F" w:rsidRPr="0081698F" w:rsidRDefault="0081698F" w:rsidP="0081698F">
      <w:pPr>
        <w:jc w:val="both"/>
        <w:rPr>
          <w:sz w:val="22"/>
          <w:szCs w:val="22"/>
        </w:rPr>
      </w:pPr>
      <w:r w:rsidRPr="0081698F">
        <w:rPr>
          <w:sz w:val="22"/>
          <w:szCs w:val="22"/>
        </w:rPr>
        <w:t xml:space="preserve">Orbitales n. Tienen un acentuado carácter local y describen pares electrónicos libres asociados con heteroátomos (O, S, N, Hal). Energéticamente tienen carácter no-enlazante. </w:t>
      </w:r>
    </w:p>
    <w:p w14:paraId="14697E75" w14:textId="77777777" w:rsidR="0081698F" w:rsidRPr="0081698F" w:rsidRDefault="0081698F" w:rsidP="0081698F">
      <w:pPr>
        <w:jc w:val="both"/>
        <w:rPr>
          <w:sz w:val="22"/>
          <w:szCs w:val="22"/>
        </w:rPr>
      </w:pPr>
      <w:r w:rsidRPr="0081698F">
        <w:rPr>
          <w:sz w:val="22"/>
          <w:szCs w:val="22"/>
        </w:rPr>
        <w:t>Las transiciones electrónicas posibles dentro de la capa de valencia son:</w:t>
      </w:r>
    </w:p>
    <w:p w14:paraId="2E251D8E" w14:textId="77777777" w:rsidR="0081698F" w:rsidRPr="0081698F" w:rsidRDefault="0081698F" w:rsidP="0081698F">
      <w:pPr>
        <w:jc w:val="both"/>
        <w:rPr>
          <w:sz w:val="22"/>
          <w:szCs w:val="22"/>
        </w:rPr>
      </w:pPr>
      <w:r w:rsidRPr="0081698F">
        <w:rPr>
          <w:sz w:val="22"/>
          <w:szCs w:val="22"/>
        </w:rPr>
        <w:t xml:space="preserve">Transiciones s-s*. Se presentan en todos los compuestos orgánicos. Son en general de gran energía (UV de vacío) e intensidad. </w:t>
      </w:r>
    </w:p>
    <w:p w14:paraId="60EB9C43" w14:textId="77777777" w:rsidR="0081698F" w:rsidRPr="0081698F" w:rsidRDefault="0081698F" w:rsidP="0081698F">
      <w:pPr>
        <w:jc w:val="both"/>
        <w:rPr>
          <w:sz w:val="22"/>
          <w:szCs w:val="22"/>
        </w:rPr>
      </w:pPr>
      <w:r w:rsidRPr="0081698F">
        <w:rPr>
          <w:sz w:val="22"/>
          <w:szCs w:val="22"/>
        </w:rPr>
        <w:t xml:space="preserve">Transiciones s-π* y π-s*. Son posibles solo en compuestos insaturados. Son transiciones de baja intensidad (regiones de definición de los orbitales involucrados diferentes) en el UV lejano. Carecen de interés práctico. </w:t>
      </w:r>
    </w:p>
    <w:p w14:paraId="49D6A1B6" w14:textId="77777777" w:rsidR="0081698F" w:rsidRPr="0081698F" w:rsidRDefault="0081698F" w:rsidP="0081698F">
      <w:pPr>
        <w:jc w:val="both"/>
        <w:rPr>
          <w:sz w:val="22"/>
          <w:szCs w:val="22"/>
        </w:rPr>
      </w:pPr>
      <w:r w:rsidRPr="0081698F">
        <w:rPr>
          <w:sz w:val="22"/>
          <w:szCs w:val="22"/>
        </w:rPr>
        <w:t xml:space="preserve">Transiciones n-s*. Se presentan en compuestos con heteroátomos (O, N, S, Hal), generalmente en la región cercana a los 200 nm. La intensidad es variable dependiendo de la naturaleza del orbital n. </w:t>
      </w:r>
    </w:p>
    <w:p w14:paraId="4A06A81F" w14:textId="77777777" w:rsidR="0081698F" w:rsidRPr="0081698F" w:rsidRDefault="0081698F" w:rsidP="0081698F">
      <w:pPr>
        <w:jc w:val="both"/>
        <w:rPr>
          <w:sz w:val="22"/>
          <w:szCs w:val="22"/>
        </w:rPr>
      </w:pPr>
      <w:r w:rsidRPr="0081698F">
        <w:rPr>
          <w:sz w:val="22"/>
          <w:szCs w:val="22"/>
        </w:rPr>
        <w:t xml:space="preserve">Transiciones π-π*. Presentes solo en compuestos insaturados. En ausencia de conjugación estas transiciones se presentan en UV de vacío. Dan lugar a bandas intensas que pueden aparecer en UV cercano si está presente insaturación conjugada. </w:t>
      </w:r>
    </w:p>
    <w:p w14:paraId="7C6C8167" w14:textId="77777777" w:rsidR="0081698F" w:rsidRPr="0081698F" w:rsidRDefault="0081698F" w:rsidP="0081698F">
      <w:pPr>
        <w:jc w:val="both"/>
        <w:rPr>
          <w:sz w:val="22"/>
          <w:szCs w:val="22"/>
        </w:rPr>
      </w:pPr>
      <w:r w:rsidRPr="0081698F">
        <w:rPr>
          <w:sz w:val="22"/>
          <w:szCs w:val="22"/>
        </w:rPr>
        <w:t xml:space="preserve">Transiciones n-π*. Presentes en compuestos insaturados con heteroátomos (grupos carbonilo, nitro, azo, tiocarbonilo). Dan lugar a bandas débiles usualmente en la región UV cercana (baja energía de transición). </w:t>
      </w:r>
    </w:p>
    <w:p w14:paraId="69AD4BF2" w14:textId="77777777" w:rsidR="0081698F" w:rsidRPr="0081698F" w:rsidRDefault="0081698F" w:rsidP="0081698F">
      <w:pPr>
        <w:jc w:val="both"/>
        <w:rPr>
          <w:sz w:val="22"/>
          <w:szCs w:val="22"/>
        </w:rPr>
      </w:pPr>
      <w:r w:rsidRPr="0081698F">
        <w:rPr>
          <w:sz w:val="22"/>
          <w:szCs w:val="22"/>
        </w:rPr>
        <w:t xml:space="preserve">Resulta conveniente definir algunos términos usuales en espectroscopia UV-Vis que tienen en parte origen en antiguas teorías sobre el origen del color de las sustancias. </w:t>
      </w:r>
    </w:p>
    <w:p w14:paraId="384762C0" w14:textId="77777777" w:rsidR="0081698F" w:rsidRPr="0081698F" w:rsidRDefault="0081698F" w:rsidP="0081698F">
      <w:pPr>
        <w:jc w:val="both"/>
        <w:rPr>
          <w:sz w:val="22"/>
          <w:szCs w:val="22"/>
        </w:rPr>
      </w:pPr>
      <w:r w:rsidRPr="0081698F">
        <w:rPr>
          <w:sz w:val="22"/>
          <w:szCs w:val="22"/>
        </w:rPr>
        <w:t xml:space="preserve">Grupo cromóforo: grupo covalente insaturado que origina bandas de absorción electrónicas (π-π*). Ejemplos: grupos vinilo, carbonilo, fenilo y nitro. </w:t>
      </w:r>
    </w:p>
    <w:p w14:paraId="25A41F71" w14:textId="77777777" w:rsidR="0081698F" w:rsidRPr="0081698F" w:rsidRDefault="0081698F" w:rsidP="0081698F">
      <w:pPr>
        <w:jc w:val="both"/>
        <w:rPr>
          <w:sz w:val="22"/>
          <w:szCs w:val="22"/>
        </w:rPr>
      </w:pPr>
      <w:r w:rsidRPr="0081698F">
        <w:rPr>
          <w:sz w:val="22"/>
          <w:szCs w:val="22"/>
        </w:rPr>
        <w:lastRenderedPageBreak/>
        <w:t xml:space="preserve">Grupo auxócromo: grupo saturado (generalmente con pares electrónicos libres) que unido a un cromóforo altera tanto la posición como la intensidad de la banda de absorción de éste. Ejemplos: grupos –OH, -NHB 2B, -Cl, -Br y -CHB3 </w:t>
      </w:r>
    </w:p>
    <w:p w14:paraId="2456F4AA" w14:textId="77777777" w:rsidR="0081698F" w:rsidRPr="0081698F" w:rsidRDefault="0081698F" w:rsidP="0081698F">
      <w:pPr>
        <w:jc w:val="both"/>
        <w:rPr>
          <w:sz w:val="22"/>
          <w:szCs w:val="22"/>
        </w:rPr>
      </w:pPr>
      <w:r w:rsidRPr="0081698F">
        <w:rPr>
          <w:sz w:val="22"/>
          <w:szCs w:val="22"/>
        </w:rPr>
        <w:t>Efectos batocrómico e hipsocrómico: desplazamientos del máximo de absorción de una banda a mayores o menores longitudes de onda respectivamente, debido a la introducción de un sustituyente, cambio de solvente o pH o cualquier otra causa.</w:t>
      </w:r>
    </w:p>
    <w:p w14:paraId="36F4E398" w14:textId="77777777" w:rsidR="0081698F" w:rsidRPr="0081698F" w:rsidRDefault="0081698F" w:rsidP="0081698F">
      <w:pPr>
        <w:jc w:val="both"/>
        <w:rPr>
          <w:sz w:val="22"/>
          <w:szCs w:val="22"/>
        </w:rPr>
      </w:pPr>
      <w:r w:rsidRPr="0081698F">
        <w:rPr>
          <w:sz w:val="22"/>
          <w:szCs w:val="22"/>
        </w:rPr>
        <w:t xml:space="preserve">Efectos hipercrómico e hipocrómico: incremento o decremento de la intensidad de una banda de absorción debido a la introducción de un sustituyente, cambio de solvente o pH o cualquier otra causa. </w:t>
      </w:r>
    </w:p>
    <w:p w14:paraId="6BCBFCC8" w14:textId="77777777" w:rsidR="0081698F" w:rsidRPr="0081698F" w:rsidRDefault="0081698F" w:rsidP="0081698F">
      <w:pPr>
        <w:jc w:val="both"/>
        <w:rPr>
          <w:b/>
          <w:sz w:val="22"/>
          <w:szCs w:val="22"/>
        </w:rPr>
      </w:pPr>
      <w:r w:rsidRPr="0081698F">
        <w:rPr>
          <w:b/>
          <w:sz w:val="22"/>
          <w:szCs w:val="22"/>
        </w:rPr>
        <w:t xml:space="preserve">Procedimiento </w:t>
      </w:r>
    </w:p>
    <w:p w14:paraId="0BAD7833" w14:textId="77777777" w:rsidR="0081698F" w:rsidRPr="0081698F" w:rsidRDefault="0081698F" w:rsidP="0081698F">
      <w:pPr>
        <w:jc w:val="both"/>
        <w:rPr>
          <w:sz w:val="22"/>
          <w:szCs w:val="22"/>
        </w:rPr>
      </w:pPr>
      <w:r w:rsidRPr="0081698F">
        <w:rPr>
          <w:sz w:val="22"/>
          <w:szCs w:val="22"/>
        </w:rPr>
        <w:t xml:space="preserve">1. Obtener el espectro de absorbancia del etanol absoluto en la región 210-400 nm. En este solvente se encuentran los compuestos a estudiar, por lo tanto es el blanco y lo obtenido se restará a los espectros siguientes. Utilizar cubetas de cuarzo. </w:t>
      </w:r>
    </w:p>
    <w:p w14:paraId="18E8F39A" w14:textId="77777777" w:rsidR="0081698F" w:rsidRPr="0081698F" w:rsidRDefault="0081698F" w:rsidP="0081698F">
      <w:pPr>
        <w:jc w:val="both"/>
        <w:rPr>
          <w:sz w:val="22"/>
          <w:szCs w:val="22"/>
        </w:rPr>
      </w:pPr>
      <w:r w:rsidRPr="0081698F">
        <w:rPr>
          <w:sz w:val="22"/>
          <w:szCs w:val="22"/>
        </w:rPr>
        <w:t xml:space="preserve">2. Obtener el espectro de los compuestos orgánicos y marcar los picos de máxima absorción. </w:t>
      </w:r>
      <w:r w:rsidRPr="0081698F">
        <w:rPr>
          <w:b/>
          <w:sz w:val="22"/>
          <w:szCs w:val="22"/>
        </w:rPr>
        <w:t>Análisis de datos</w:t>
      </w:r>
    </w:p>
    <w:p w14:paraId="3BD621D4" w14:textId="77777777" w:rsidR="0081698F" w:rsidRPr="0081698F" w:rsidRDefault="0081698F" w:rsidP="0081698F">
      <w:pPr>
        <w:jc w:val="both"/>
        <w:rPr>
          <w:sz w:val="22"/>
          <w:szCs w:val="22"/>
        </w:rPr>
      </w:pPr>
      <w:r w:rsidRPr="0081698F">
        <w:rPr>
          <w:sz w:val="22"/>
          <w:szCs w:val="22"/>
        </w:rPr>
        <w:t xml:space="preserve">-Comparar los espectros y analizar el efecto de los distintos grupos funcionales presentes en cada molécula sobre los picos observados · </w:t>
      </w:r>
    </w:p>
    <w:p w14:paraId="20DC956A" w14:textId="77777777" w:rsidR="0081698F" w:rsidRPr="0081698F" w:rsidRDefault="0081698F" w:rsidP="0081698F">
      <w:pPr>
        <w:jc w:val="both"/>
        <w:rPr>
          <w:sz w:val="22"/>
          <w:szCs w:val="22"/>
        </w:rPr>
      </w:pPr>
      <w:r w:rsidRPr="0081698F">
        <w:rPr>
          <w:sz w:val="22"/>
          <w:szCs w:val="22"/>
        </w:rPr>
        <w:t xml:space="preserve">-Analizar la potencialidad de esta técnica en la elucidación de estructuras y naturaleza de compuestos. </w:t>
      </w:r>
    </w:p>
    <w:p w14:paraId="495CBD5A" w14:textId="77777777" w:rsidR="0081698F" w:rsidRPr="0081698F" w:rsidRDefault="0081698F" w:rsidP="0081698F">
      <w:pPr>
        <w:jc w:val="both"/>
        <w:rPr>
          <w:sz w:val="22"/>
          <w:szCs w:val="22"/>
        </w:rPr>
      </w:pPr>
    </w:p>
    <w:p w14:paraId="05D9083B" w14:textId="77777777" w:rsidR="0081698F" w:rsidRPr="0081698F" w:rsidRDefault="0081698F" w:rsidP="0081698F">
      <w:pPr>
        <w:jc w:val="both"/>
        <w:rPr>
          <w:b/>
          <w:sz w:val="22"/>
          <w:szCs w:val="22"/>
          <w:u w:val="single"/>
        </w:rPr>
      </w:pPr>
      <w:r w:rsidRPr="0081698F">
        <w:rPr>
          <w:b/>
          <w:sz w:val="22"/>
          <w:szCs w:val="22"/>
          <w:u w:val="single"/>
        </w:rPr>
        <w:t xml:space="preserve">PARTE 2: Caracterización de espectros de absorción </w:t>
      </w:r>
    </w:p>
    <w:p w14:paraId="721D6D70" w14:textId="77777777" w:rsidR="0081698F" w:rsidRPr="0081698F" w:rsidRDefault="0081698F" w:rsidP="0081698F">
      <w:pPr>
        <w:jc w:val="both"/>
        <w:rPr>
          <w:b/>
          <w:sz w:val="22"/>
          <w:szCs w:val="22"/>
          <w:u w:val="single"/>
        </w:rPr>
      </w:pPr>
      <w:r w:rsidRPr="0081698F">
        <w:rPr>
          <w:b/>
          <w:sz w:val="22"/>
          <w:szCs w:val="22"/>
          <w:u w:val="single"/>
        </w:rPr>
        <w:t xml:space="preserve">2.a. Obtención del espectro de absorción Visible de iones inorgánicos </w:t>
      </w:r>
    </w:p>
    <w:p w14:paraId="6DFC4FC1" w14:textId="77777777" w:rsidR="0081698F" w:rsidRPr="0081698F" w:rsidRDefault="0081698F" w:rsidP="0081698F">
      <w:pPr>
        <w:jc w:val="both"/>
        <w:rPr>
          <w:sz w:val="22"/>
          <w:szCs w:val="22"/>
        </w:rPr>
      </w:pPr>
      <w:r w:rsidRPr="0081698F">
        <w:rPr>
          <w:sz w:val="22"/>
          <w:szCs w:val="22"/>
        </w:rPr>
        <w:t xml:space="preserve">Los metales de transición presentes como iones inorgánicos en solución acuosa suelen estar en forma de iones complejos del tipo M(H2O)x+n, los cuales son coloreados y absorben en la región Visible. </w:t>
      </w:r>
    </w:p>
    <w:p w14:paraId="038C98E0" w14:textId="77777777" w:rsidR="0081698F" w:rsidRPr="0081698F" w:rsidRDefault="0081698F" w:rsidP="0081698F">
      <w:pPr>
        <w:jc w:val="both"/>
        <w:rPr>
          <w:b/>
          <w:sz w:val="22"/>
          <w:szCs w:val="22"/>
        </w:rPr>
      </w:pPr>
      <w:r w:rsidRPr="0081698F">
        <w:rPr>
          <w:b/>
          <w:sz w:val="22"/>
          <w:szCs w:val="22"/>
        </w:rPr>
        <w:t xml:space="preserve">Procedimiento </w:t>
      </w:r>
    </w:p>
    <w:p w14:paraId="43D1834B" w14:textId="77777777" w:rsidR="0081698F" w:rsidRPr="0081698F" w:rsidRDefault="0081698F" w:rsidP="0081698F">
      <w:pPr>
        <w:jc w:val="both"/>
        <w:rPr>
          <w:sz w:val="22"/>
          <w:szCs w:val="22"/>
        </w:rPr>
      </w:pPr>
      <w:r w:rsidRPr="0081698F">
        <w:rPr>
          <w:sz w:val="22"/>
          <w:szCs w:val="22"/>
        </w:rPr>
        <w:t xml:space="preserve">Obtener el espectro de las soluciones de iones inorgánicos en el rango 380 – 900 nm. Las soluciones fueron preparadas en agua destilada. Las cubetas a utilizar deben ser de vidrio o plástico. </w:t>
      </w:r>
    </w:p>
    <w:p w14:paraId="57A6BDBE" w14:textId="77777777" w:rsidR="0081698F" w:rsidRPr="0081698F" w:rsidRDefault="0081698F" w:rsidP="0081698F">
      <w:pPr>
        <w:jc w:val="both"/>
        <w:rPr>
          <w:sz w:val="22"/>
          <w:szCs w:val="22"/>
        </w:rPr>
      </w:pPr>
      <w:r w:rsidRPr="0081698F">
        <w:rPr>
          <w:b/>
          <w:sz w:val="22"/>
          <w:szCs w:val="22"/>
        </w:rPr>
        <w:t>Análisis de datos</w:t>
      </w:r>
      <w:r w:rsidRPr="0081698F">
        <w:rPr>
          <w:sz w:val="22"/>
          <w:szCs w:val="22"/>
        </w:rPr>
        <w:t xml:space="preserve"> </w:t>
      </w:r>
    </w:p>
    <w:p w14:paraId="32CA18A3" w14:textId="77777777" w:rsidR="0081698F" w:rsidRPr="0081698F" w:rsidRDefault="0081698F" w:rsidP="0081698F">
      <w:pPr>
        <w:jc w:val="both"/>
        <w:rPr>
          <w:sz w:val="22"/>
          <w:szCs w:val="22"/>
        </w:rPr>
      </w:pPr>
      <w:r w:rsidRPr="0081698F">
        <w:rPr>
          <w:sz w:val="22"/>
          <w:szCs w:val="22"/>
        </w:rPr>
        <w:t>· Observar el aspecto de las bandas de absorción (forma y ancho) y marcar los picos de máxima absorción.</w:t>
      </w:r>
    </w:p>
    <w:p w14:paraId="0E1FED4D" w14:textId="77777777" w:rsidR="0081698F" w:rsidRPr="0081698F" w:rsidRDefault="0081698F" w:rsidP="0081698F">
      <w:pPr>
        <w:jc w:val="both"/>
        <w:rPr>
          <w:sz w:val="22"/>
          <w:szCs w:val="22"/>
        </w:rPr>
      </w:pPr>
      <w:r w:rsidRPr="0081698F">
        <w:rPr>
          <w:sz w:val="22"/>
          <w:szCs w:val="22"/>
        </w:rPr>
        <w:t>·Conociendo la concentración de las soluciones y utilizando la ley de Lambert-Beer, determinar el coeficiente de extinción molar de cada compuesto para las longitudes de onda de los máximos de absorción.</w:t>
      </w:r>
    </w:p>
    <w:p w14:paraId="79DF4C68" w14:textId="77777777" w:rsidR="0081698F" w:rsidRPr="0081698F" w:rsidRDefault="0081698F" w:rsidP="0081698F">
      <w:pPr>
        <w:jc w:val="both"/>
        <w:rPr>
          <w:sz w:val="22"/>
          <w:szCs w:val="22"/>
        </w:rPr>
      </w:pPr>
      <w:r w:rsidRPr="0081698F">
        <w:rPr>
          <w:sz w:val="22"/>
          <w:szCs w:val="22"/>
        </w:rPr>
        <w:t xml:space="preserve">· Correlacionar la posición de los picos de máxima absorción con el color que presenta cada solución. </w:t>
      </w:r>
    </w:p>
    <w:p w14:paraId="06831CC8" w14:textId="77777777" w:rsidR="0081698F" w:rsidRPr="0081698F" w:rsidRDefault="0081698F" w:rsidP="0081698F">
      <w:pPr>
        <w:jc w:val="center"/>
        <w:rPr>
          <w:sz w:val="22"/>
          <w:szCs w:val="22"/>
        </w:rPr>
      </w:pPr>
      <w:r w:rsidRPr="0081698F">
        <w:rPr>
          <w:noProof/>
          <w:sz w:val="22"/>
          <w:szCs w:val="22"/>
          <w:lang w:val="es-AR" w:eastAsia="es-AR"/>
        </w:rPr>
        <w:drawing>
          <wp:inline distT="0" distB="0" distL="0" distR="0" wp14:anchorId="03D34A01" wp14:editId="5BCAB34C">
            <wp:extent cx="3943350" cy="24955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943350" cy="2495550"/>
                    </a:xfrm>
                    <a:prstGeom prst="rect">
                      <a:avLst/>
                    </a:prstGeom>
                    <a:noFill/>
                    <a:ln w="9525">
                      <a:noFill/>
                      <a:miter lim="800000"/>
                      <a:headEnd/>
                      <a:tailEnd/>
                    </a:ln>
                  </pic:spPr>
                </pic:pic>
              </a:graphicData>
            </a:graphic>
          </wp:inline>
        </w:drawing>
      </w:r>
    </w:p>
    <w:p w14:paraId="6EF3E6D1" w14:textId="77777777" w:rsidR="0081698F" w:rsidRPr="0081698F" w:rsidRDefault="0081698F" w:rsidP="0081698F">
      <w:pPr>
        <w:jc w:val="both"/>
        <w:rPr>
          <w:b/>
          <w:sz w:val="22"/>
          <w:szCs w:val="22"/>
          <w:u w:val="single"/>
        </w:rPr>
      </w:pPr>
      <w:r w:rsidRPr="0081698F">
        <w:rPr>
          <w:b/>
          <w:sz w:val="22"/>
          <w:szCs w:val="22"/>
          <w:u w:val="single"/>
        </w:rPr>
        <w:lastRenderedPageBreak/>
        <w:t xml:space="preserve">2.b. Determinación de la concentración mediante la aditividad de la absorbancia </w:t>
      </w:r>
    </w:p>
    <w:p w14:paraId="1DEAC8AE" w14:textId="77777777" w:rsidR="0081698F" w:rsidRPr="0081698F" w:rsidRDefault="0081698F" w:rsidP="0081698F">
      <w:pPr>
        <w:jc w:val="both"/>
        <w:rPr>
          <w:sz w:val="22"/>
          <w:szCs w:val="22"/>
        </w:rPr>
      </w:pPr>
      <w:r w:rsidRPr="0081698F">
        <w:rPr>
          <w:sz w:val="22"/>
          <w:szCs w:val="22"/>
        </w:rPr>
        <w:t xml:space="preserve">La absorbancia total de una solución con varios compuestos, a una determinada longitud de onda, se puede expresar como la suma de las absorbancias de los distintos componentes a esa misma longitud de onda (suponiendo que no exista interacción entre las distintas especies). </w:t>
      </w:r>
    </w:p>
    <w:p w14:paraId="53216C4A" w14:textId="77777777" w:rsidR="0081698F" w:rsidRPr="0081698F" w:rsidRDefault="0081698F" w:rsidP="0081698F">
      <w:pPr>
        <w:jc w:val="center"/>
        <w:rPr>
          <w:sz w:val="22"/>
          <w:szCs w:val="22"/>
        </w:rPr>
      </w:pPr>
      <w:r w:rsidRPr="0081698F">
        <w:rPr>
          <w:sz w:val="22"/>
          <w:szCs w:val="22"/>
        </w:rPr>
        <w:t>A total = A1 + A2 + ... + An = e1 bc1 + e2 bc2 +... + en bcn</w:t>
      </w:r>
    </w:p>
    <w:p w14:paraId="44442BBF" w14:textId="77777777" w:rsidR="0081698F" w:rsidRPr="0081698F" w:rsidRDefault="0081698F" w:rsidP="0081698F">
      <w:pPr>
        <w:jc w:val="both"/>
        <w:rPr>
          <w:b/>
          <w:sz w:val="22"/>
          <w:szCs w:val="22"/>
        </w:rPr>
      </w:pPr>
      <w:r w:rsidRPr="0081698F">
        <w:rPr>
          <w:b/>
          <w:sz w:val="22"/>
          <w:szCs w:val="22"/>
        </w:rPr>
        <w:t xml:space="preserve">Procedimiento </w:t>
      </w:r>
    </w:p>
    <w:p w14:paraId="064F2890" w14:textId="77777777" w:rsidR="0081698F" w:rsidRPr="0081698F" w:rsidRDefault="0081698F" w:rsidP="0081698F">
      <w:pPr>
        <w:jc w:val="both"/>
        <w:rPr>
          <w:sz w:val="22"/>
          <w:szCs w:val="22"/>
        </w:rPr>
      </w:pPr>
      <w:r w:rsidRPr="0081698F">
        <w:rPr>
          <w:sz w:val="22"/>
          <w:szCs w:val="22"/>
        </w:rPr>
        <w:t xml:space="preserve">Realizar mezclas en distintas proporciones de las soluciones utilizadas en “2.a.” y obtener los espectros en el rango 380 – 900 nm. </w:t>
      </w:r>
    </w:p>
    <w:p w14:paraId="25D3DE8D" w14:textId="77777777" w:rsidR="0081698F" w:rsidRPr="0081698F" w:rsidRDefault="0081698F" w:rsidP="0081698F">
      <w:pPr>
        <w:jc w:val="both"/>
        <w:rPr>
          <w:b/>
          <w:sz w:val="22"/>
          <w:szCs w:val="22"/>
        </w:rPr>
      </w:pPr>
      <w:r w:rsidRPr="0081698F">
        <w:rPr>
          <w:b/>
          <w:sz w:val="22"/>
          <w:szCs w:val="22"/>
        </w:rPr>
        <w:t xml:space="preserve">Análisis de datos </w:t>
      </w:r>
    </w:p>
    <w:p w14:paraId="4C0D9094" w14:textId="77777777" w:rsidR="0081698F" w:rsidRPr="0081698F" w:rsidRDefault="0081698F" w:rsidP="0081698F">
      <w:pPr>
        <w:jc w:val="both"/>
        <w:rPr>
          <w:sz w:val="22"/>
          <w:szCs w:val="22"/>
        </w:rPr>
      </w:pPr>
      <w:r w:rsidRPr="0081698F">
        <w:rPr>
          <w:sz w:val="22"/>
          <w:szCs w:val="22"/>
        </w:rPr>
        <w:t xml:space="preserve">A partir de los espectros de las mezclas y de las soluciones puras, elegir dos longitudes de onda para determinar matemáticamente la composición de la mezcla (concentración de cada componente). </w:t>
      </w:r>
    </w:p>
    <w:p w14:paraId="3F7050F0" w14:textId="77777777" w:rsidR="0081698F" w:rsidRPr="0081698F" w:rsidRDefault="0081698F" w:rsidP="0081698F">
      <w:pPr>
        <w:jc w:val="both"/>
        <w:rPr>
          <w:sz w:val="22"/>
          <w:szCs w:val="22"/>
        </w:rPr>
      </w:pPr>
    </w:p>
    <w:p w14:paraId="52DDD27D" w14:textId="77777777" w:rsidR="0081698F" w:rsidRPr="0081698F" w:rsidRDefault="0081698F" w:rsidP="0081698F">
      <w:pPr>
        <w:jc w:val="both"/>
        <w:rPr>
          <w:b/>
          <w:sz w:val="22"/>
          <w:szCs w:val="22"/>
          <w:u w:val="single"/>
        </w:rPr>
      </w:pPr>
      <w:r w:rsidRPr="0081698F">
        <w:rPr>
          <w:b/>
          <w:sz w:val="22"/>
          <w:szCs w:val="22"/>
          <w:u w:val="single"/>
        </w:rPr>
        <w:t>PARTE 3: ¿Qué es el factor de protección solar (FPS) en un bronceador?</w:t>
      </w:r>
    </w:p>
    <w:p w14:paraId="22E0F44E" w14:textId="77777777" w:rsidR="0081698F" w:rsidRPr="0081698F" w:rsidRDefault="0081698F" w:rsidP="0081698F">
      <w:pPr>
        <w:jc w:val="both"/>
        <w:rPr>
          <w:sz w:val="22"/>
          <w:szCs w:val="22"/>
        </w:rPr>
      </w:pPr>
      <w:r w:rsidRPr="0081698F">
        <w:rPr>
          <w:sz w:val="22"/>
          <w:szCs w:val="22"/>
        </w:rPr>
        <w:t xml:space="preserve">Los filtros solares y bronceadores son preparados químicos que bloquean parcial o totalmente las radiaciones solares. El factor de protección solar (FPS) es un número que indica cuál es el múltiplo de tiempo al que se puede exponer la piel protegida para llegar al mismo efecto que se obtendría si no se hubiese aplicado el producto (quemadura de la piel). </w:t>
      </w:r>
    </w:p>
    <w:p w14:paraId="2B092795" w14:textId="77777777" w:rsidR="0081698F" w:rsidRPr="0081698F" w:rsidRDefault="0081698F" w:rsidP="0081698F">
      <w:pPr>
        <w:jc w:val="both"/>
        <w:rPr>
          <w:sz w:val="22"/>
          <w:szCs w:val="22"/>
        </w:rPr>
      </w:pPr>
      <w:r w:rsidRPr="0081698F">
        <w:rPr>
          <w:sz w:val="22"/>
          <w:szCs w:val="22"/>
        </w:rPr>
        <w:t xml:space="preserve">Los tres tipos de radiaciones ultravioleta provenientes del sol son los rayos: </w:t>
      </w:r>
    </w:p>
    <w:p w14:paraId="19405167" w14:textId="77777777" w:rsidR="0081698F" w:rsidRPr="0081698F" w:rsidRDefault="0081698F" w:rsidP="0081698F">
      <w:pPr>
        <w:jc w:val="both"/>
        <w:rPr>
          <w:sz w:val="22"/>
          <w:szCs w:val="22"/>
        </w:rPr>
      </w:pPr>
      <w:r w:rsidRPr="0081698F">
        <w:rPr>
          <w:sz w:val="22"/>
          <w:szCs w:val="22"/>
        </w:rPr>
        <w:t xml:space="preserve">UV-C: 100-280 nm. Son los de mayor energía y más peligrosos para la salud. Sin embargo, son absorbidos por la capa de ozono y no alcanzan la superficie terrestre. </w:t>
      </w:r>
    </w:p>
    <w:p w14:paraId="537FA0D4" w14:textId="77777777" w:rsidR="0081698F" w:rsidRPr="0081698F" w:rsidRDefault="0081698F" w:rsidP="0081698F">
      <w:pPr>
        <w:jc w:val="both"/>
        <w:rPr>
          <w:sz w:val="22"/>
          <w:szCs w:val="22"/>
        </w:rPr>
      </w:pPr>
      <w:r w:rsidRPr="0081698F">
        <w:rPr>
          <w:sz w:val="22"/>
          <w:szCs w:val="22"/>
        </w:rPr>
        <w:t>UV-B: 280-315 nm. Son de energía intermedia y penetran a nivel epidérmico, siendo los principales causantes de cáncer cutáneo. El 90 % es absorbido por la capa de ozono.</w:t>
      </w:r>
    </w:p>
    <w:p w14:paraId="6249B8A2" w14:textId="77777777" w:rsidR="0081698F" w:rsidRPr="0081698F" w:rsidRDefault="0081698F" w:rsidP="0081698F">
      <w:pPr>
        <w:jc w:val="both"/>
        <w:rPr>
          <w:sz w:val="22"/>
          <w:szCs w:val="22"/>
        </w:rPr>
      </w:pPr>
      <w:r w:rsidRPr="0081698F">
        <w:rPr>
          <w:sz w:val="22"/>
          <w:szCs w:val="22"/>
        </w:rPr>
        <w:t xml:space="preserve">UV-A: 315-400 nm. Son los de menor energía, llegan a niveles profundos de la dermis y producen bronceado y envejecimiento prematuro. Son los menos afectados por la capa de ozono. </w:t>
      </w:r>
    </w:p>
    <w:p w14:paraId="413D13F7" w14:textId="77777777" w:rsidR="0081698F" w:rsidRPr="0081698F" w:rsidRDefault="0081698F" w:rsidP="0081698F">
      <w:pPr>
        <w:jc w:val="both"/>
        <w:rPr>
          <w:b/>
          <w:sz w:val="22"/>
          <w:szCs w:val="22"/>
        </w:rPr>
      </w:pPr>
      <w:r w:rsidRPr="0081698F">
        <w:rPr>
          <w:b/>
          <w:sz w:val="22"/>
          <w:szCs w:val="22"/>
        </w:rPr>
        <w:t xml:space="preserve">Procedimiento </w:t>
      </w:r>
    </w:p>
    <w:p w14:paraId="5F33C0E5" w14:textId="77777777" w:rsidR="0081698F" w:rsidRPr="0081698F" w:rsidRDefault="0081698F" w:rsidP="0081698F">
      <w:pPr>
        <w:jc w:val="both"/>
        <w:rPr>
          <w:sz w:val="22"/>
          <w:szCs w:val="22"/>
        </w:rPr>
      </w:pPr>
      <w:r w:rsidRPr="0081698F">
        <w:rPr>
          <w:sz w:val="22"/>
          <w:szCs w:val="22"/>
        </w:rPr>
        <w:t xml:space="preserve">1. Pesar una pequeña porción de bronceador, agregar 1 ml de isopropanol y agitar bien hasta disolverlo. </w:t>
      </w:r>
    </w:p>
    <w:p w14:paraId="5F7C0D0C" w14:textId="77777777" w:rsidR="0081698F" w:rsidRPr="0081698F" w:rsidRDefault="0081698F" w:rsidP="0081698F">
      <w:pPr>
        <w:jc w:val="both"/>
        <w:rPr>
          <w:sz w:val="22"/>
          <w:szCs w:val="22"/>
        </w:rPr>
      </w:pPr>
      <w:r w:rsidRPr="0081698F">
        <w:rPr>
          <w:sz w:val="22"/>
          <w:szCs w:val="22"/>
        </w:rPr>
        <w:t xml:space="preserve">2. Calentar en un baño a 45–50ºC durante 1 min para lograr la completa disolución. Centrifugar. </w:t>
      </w:r>
    </w:p>
    <w:p w14:paraId="350D68DD" w14:textId="77777777" w:rsidR="0081698F" w:rsidRPr="0081698F" w:rsidRDefault="0081698F" w:rsidP="0081698F">
      <w:pPr>
        <w:jc w:val="both"/>
        <w:rPr>
          <w:sz w:val="22"/>
          <w:szCs w:val="22"/>
        </w:rPr>
      </w:pPr>
      <w:r w:rsidRPr="0081698F">
        <w:rPr>
          <w:sz w:val="22"/>
          <w:szCs w:val="22"/>
        </w:rPr>
        <w:t xml:space="preserve">3. Diluir la solución resultante con isopropanol y obtener el espectro de absorción UV (290-390 nm) utilizando cubetas de cuarzo, e isopropanol en la cubeta de referencia. </w:t>
      </w:r>
    </w:p>
    <w:p w14:paraId="5E7CC884" w14:textId="77777777" w:rsidR="0081698F" w:rsidRPr="0081698F" w:rsidRDefault="0081698F" w:rsidP="0081698F">
      <w:pPr>
        <w:jc w:val="both"/>
        <w:rPr>
          <w:b/>
          <w:sz w:val="22"/>
          <w:szCs w:val="22"/>
        </w:rPr>
      </w:pPr>
      <w:r w:rsidRPr="0081698F">
        <w:rPr>
          <w:b/>
          <w:sz w:val="22"/>
          <w:szCs w:val="22"/>
        </w:rPr>
        <w:t>Análisis de datos</w:t>
      </w:r>
    </w:p>
    <w:p w14:paraId="74254ECF" w14:textId="77777777" w:rsidR="0081698F" w:rsidRPr="0081698F" w:rsidRDefault="0081698F" w:rsidP="0081698F">
      <w:pPr>
        <w:jc w:val="both"/>
        <w:rPr>
          <w:sz w:val="22"/>
          <w:szCs w:val="22"/>
        </w:rPr>
      </w:pPr>
      <w:r w:rsidRPr="0081698F">
        <w:rPr>
          <w:sz w:val="22"/>
          <w:szCs w:val="22"/>
        </w:rPr>
        <w:t xml:space="preserve"> · Observar el espectro obtenido y concluir la efectividad del protector solar. ¿Cómo funcionan los filtros solares de bronceadores? ¿Qué características deben tener las móleculas que los componen? </w:t>
      </w:r>
    </w:p>
    <w:p w14:paraId="564D59C1" w14:textId="77777777" w:rsidR="0081698F" w:rsidRPr="0081698F" w:rsidRDefault="0081698F" w:rsidP="0081698F">
      <w:pPr>
        <w:jc w:val="both"/>
        <w:rPr>
          <w:sz w:val="22"/>
          <w:szCs w:val="22"/>
        </w:rPr>
      </w:pPr>
    </w:p>
    <w:p w14:paraId="70791302" w14:textId="77777777" w:rsidR="0081698F" w:rsidRPr="0081698F" w:rsidRDefault="0081698F" w:rsidP="0081698F">
      <w:pPr>
        <w:shd w:val="clear" w:color="auto" w:fill="EEECE1"/>
        <w:rPr>
          <w:b/>
          <w:sz w:val="22"/>
          <w:szCs w:val="22"/>
        </w:rPr>
      </w:pPr>
      <w:r w:rsidRPr="0081698F">
        <w:rPr>
          <w:b/>
          <w:sz w:val="22"/>
          <w:szCs w:val="22"/>
        </w:rPr>
        <w:t>Trabajo Práctico Nº2 : Espectroscopia de Fluorescencia</w:t>
      </w:r>
    </w:p>
    <w:p w14:paraId="6FDB2205" w14:textId="77777777" w:rsidR="0081698F" w:rsidRPr="0081698F" w:rsidRDefault="0081698F" w:rsidP="0081698F">
      <w:pPr>
        <w:jc w:val="both"/>
        <w:rPr>
          <w:b/>
          <w:caps/>
          <w:sz w:val="22"/>
          <w:szCs w:val="22"/>
          <w:highlight w:val="lightGray"/>
        </w:rPr>
      </w:pPr>
    </w:p>
    <w:p w14:paraId="44B5020B" w14:textId="77777777" w:rsidR="0081698F" w:rsidRPr="0081698F" w:rsidRDefault="0081698F" w:rsidP="0081698F">
      <w:pPr>
        <w:jc w:val="both"/>
        <w:rPr>
          <w:b/>
          <w:caps/>
          <w:sz w:val="22"/>
          <w:szCs w:val="22"/>
          <w:highlight w:val="lightGray"/>
        </w:rPr>
      </w:pPr>
      <w:r w:rsidRPr="0081698F">
        <w:rPr>
          <w:b/>
          <w:caps/>
          <w:sz w:val="22"/>
          <w:szCs w:val="22"/>
          <w:highlight w:val="lightGray"/>
        </w:rPr>
        <w:t xml:space="preserve">OBJETIVOS </w:t>
      </w:r>
    </w:p>
    <w:p w14:paraId="6F1C2CF2" w14:textId="77777777" w:rsidR="0081698F" w:rsidRPr="0081698F" w:rsidRDefault="0081698F" w:rsidP="0081698F">
      <w:pPr>
        <w:rPr>
          <w:spacing w:val="10"/>
          <w:sz w:val="22"/>
          <w:szCs w:val="22"/>
        </w:rPr>
      </w:pPr>
      <w:r w:rsidRPr="0081698F">
        <w:rPr>
          <w:spacing w:val="10"/>
          <w:sz w:val="22"/>
          <w:szCs w:val="22"/>
        </w:rPr>
        <w:t xml:space="preserve">- Conocer el manejo del espectrofotómetro Nanodrop 1000 y del fluorespectómetro </w:t>
      </w:r>
    </w:p>
    <w:p w14:paraId="26F52EA9" w14:textId="77777777" w:rsidR="0081698F" w:rsidRPr="0081698F" w:rsidRDefault="0081698F" w:rsidP="0081698F">
      <w:pPr>
        <w:rPr>
          <w:spacing w:val="10"/>
          <w:sz w:val="22"/>
          <w:szCs w:val="22"/>
        </w:rPr>
      </w:pPr>
      <w:r w:rsidRPr="0081698F">
        <w:rPr>
          <w:spacing w:val="10"/>
          <w:sz w:val="22"/>
          <w:szCs w:val="22"/>
        </w:rPr>
        <w:t xml:space="preserve">Nanodrop 3300 (ThermoScientific). </w:t>
      </w:r>
    </w:p>
    <w:p w14:paraId="270BCEDB" w14:textId="77777777" w:rsidR="0081698F" w:rsidRPr="0081698F" w:rsidRDefault="0081698F" w:rsidP="0081698F">
      <w:pPr>
        <w:rPr>
          <w:spacing w:val="10"/>
          <w:sz w:val="22"/>
          <w:szCs w:val="22"/>
        </w:rPr>
      </w:pPr>
      <w:r w:rsidRPr="0081698F">
        <w:rPr>
          <w:spacing w:val="10"/>
          <w:sz w:val="22"/>
          <w:szCs w:val="22"/>
        </w:rPr>
        <w:t xml:space="preserve">- Elaborar curvas de calibración de espectrometría UV-Vis y de fluorescencia. </w:t>
      </w:r>
    </w:p>
    <w:p w14:paraId="0B0B69A6" w14:textId="77777777" w:rsidR="0081698F" w:rsidRPr="0081698F" w:rsidRDefault="0081698F" w:rsidP="0081698F">
      <w:pPr>
        <w:jc w:val="both"/>
        <w:rPr>
          <w:b/>
          <w:caps/>
          <w:sz w:val="22"/>
          <w:szCs w:val="22"/>
          <w:highlight w:val="lightGray"/>
        </w:rPr>
      </w:pPr>
    </w:p>
    <w:p w14:paraId="4FE0C0B9" w14:textId="77777777" w:rsidR="0081698F" w:rsidRPr="0081698F" w:rsidRDefault="0081698F" w:rsidP="0081698F">
      <w:pPr>
        <w:jc w:val="both"/>
        <w:rPr>
          <w:b/>
          <w:caps/>
          <w:sz w:val="22"/>
          <w:szCs w:val="22"/>
        </w:rPr>
      </w:pPr>
      <w:r w:rsidRPr="0081698F">
        <w:rPr>
          <w:b/>
          <w:caps/>
          <w:sz w:val="22"/>
          <w:szCs w:val="22"/>
          <w:highlight w:val="lightGray"/>
        </w:rPr>
        <w:t>INTRODUCCIÓN</w:t>
      </w:r>
    </w:p>
    <w:p w14:paraId="7C4E549E" w14:textId="77777777" w:rsidR="0081698F" w:rsidRPr="0081698F" w:rsidRDefault="0081698F" w:rsidP="0081698F">
      <w:pPr>
        <w:jc w:val="both"/>
        <w:rPr>
          <w:spacing w:val="10"/>
          <w:sz w:val="22"/>
          <w:szCs w:val="22"/>
        </w:rPr>
      </w:pPr>
      <w:r w:rsidRPr="0081698F">
        <w:rPr>
          <w:spacing w:val="10"/>
          <w:sz w:val="22"/>
          <w:szCs w:val="22"/>
        </w:rPr>
        <w:t xml:space="preserve">La fluoresceína es una sustancia orgánica hidrosoluble perteneciente al grupo de las </w:t>
      </w:r>
    </w:p>
    <w:p w14:paraId="64112250" w14:textId="77777777" w:rsidR="0081698F" w:rsidRPr="0081698F" w:rsidRDefault="0081698F" w:rsidP="0081698F">
      <w:pPr>
        <w:jc w:val="both"/>
        <w:rPr>
          <w:spacing w:val="10"/>
          <w:sz w:val="22"/>
          <w:szCs w:val="22"/>
        </w:rPr>
      </w:pPr>
      <w:r w:rsidRPr="0081698F">
        <w:rPr>
          <w:spacing w:val="10"/>
          <w:sz w:val="22"/>
          <w:szCs w:val="22"/>
        </w:rPr>
        <w:t xml:space="preserve">xantinas de peso molecular 332,306 g/mol. En soluciones alcalinas (pH ≥ 7) produce un color fluorescente verde intenso. La fluoresceína absorbe ciertas </w:t>
      </w:r>
      <w:r w:rsidRPr="0081698F">
        <w:rPr>
          <w:spacing w:val="10"/>
          <w:sz w:val="22"/>
          <w:szCs w:val="22"/>
        </w:rPr>
        <w:lastRenderedPageBreak/>
        <w:t>longitudes de onda y emite luz fluorescente de longitudes de onda más largas. Por ejemplo, la fluoresceína en solución 0,1 M buffer Tris pH 8.0 posee λex = 490 nm y λem = 515 nm. Sin embargo, hay que tener en cuanto que existen factores que afectan la fluorescencia como la concentración de la sustancia, el pH de la solución, longitud de onda de la luz excitante y la presencia de otras sustancias.</w:t>
      </w:r>
    </w:p>
    <w:p w14:paraId="005E4D14" w14:textId="77777777" w:rsidR="0081698F" w:rsidRPr="0081698F" w:rsidRDefault="0081698F" w:rsidP="0081698F">
      <w:pPr>
        <w:jc w:val="both"/>
        <w:rPr>
          <w:spacing w:val="10"/>
          <w:sz w:val="22"/>
          <w:szCs w:val="22"/>
        </w:rPr>
      </w:pPr>
      <w:r w:rsidRPr="0081698F">
        <w:rPr>
          <w:noProof/>
          <w:spacing w:val="10"/>
          <w:sz w:val="22"/>
          <w:szCs w:val="22"/>
          <w:lang w:val="es-AR" w:eastAsia="es-AR"/>
        </w:rPr>
        <w:drawing>
          <wp:inline distT="0" distB="0" distL="0" distR="0" wp14:anchorId="0A4D4786" wp14:editId="51BD9C25">
            <wp:extent cx="5391150" cy="16002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391150" cy="1600200"/>
                    </a:xfrm>
                    <a:prstGeom prst="rect">
                      <a:avLst/>
                    </a:prstGeom>
                    <a:noFill/>
                    <a:ln w="9525">
                      <a:noFill/>
                      <a:miter lim="800000"/>
                      <a:headEnd/>
                      <a:tailEnd/>
                    </a:ln>
                  </pic:spPr>
                </pic:pic>
              </a:graphicData>
            </a:graphic>
          </wp:inline>
        </w:drawing>
      </w:r>
    </w:p>
    <w:p w14:paraId="3CBFAEF7" w14:textId="77777777" w:rsidR="0081698F" w:rsidRPr="0081698F" w:rsidRDefault="0081698F" w:rsidP="0081698F">
      <w:pPr>
        <w:jc w:val="both"/>
        <w:rPr>
          <w:spacing w:val="10"/>
          <w:sz w:val="22"/>
          <w:szCs w:val="22"/>
        </w:rPr>
      </w:pPr>
      <w:r w:rsidRPr="0081698F">
        <w:rPr>
          <w:spacing w:val="10"/>
          <w:sz w:val="22"/>
          <w:szCs w:val="22"/>
        </w:rPr>
        <w:t xml:space="preserve">La fluoresceína posee diversas aplicaciones. Por ejemplo, es utilizada en oftalmología para evaluar los vasos sanguíneos en el ojo y la integridad de la superficie cornea, en </w:t>
      </w:r>
    </w:p>
    <w:p w14:paraId="20A80423" w14:textId="77777777" w:rsidR="0081698F" w:rsidRPr="0081698F" w:rsidRDefault="0081698F" w:rsidP="0081698F">
      <w:pPr>
        <w:jc w:val="both"/>
        <w:rPr>
          <w:spacing w:val="10"/>
          <w:sz w:val="22"/>
          <w:szCs w:val="22"/>
        </w:rPr>
      </w:pPr>
      <w:r w:rsidRPr="0081698F">
        <w:rPr>
          <w:spacing w:val="10"/>
          <w:sz w:val="22"/>
          <w:szCs w:val="22"/>
        </w:rPr>
        <w:t>odontología para detectar placa bacteriana y en geología para seguir la pista de aguas que desaparecen bajo tierra y vuelven a aparecer a una cierta distancia. Además, esta sustancia se utiliza en algunas técnicas de laboratorio clínico que comprenden ensayos de inmunofluorescencia o ELISA (del inglés Enzyme-Linked ImmunoSorbent Assay) en los cuales los anticuerpos se encuentran conjugados con fluoresceína.</w:t>
      </w:r>
    </w:p>
    <w:p w14:paraId="68B382BC" w14:textId="77777777" w:rsidR="0081698F" w:rsidRPr="0081698F" w:rsidRDefault="0081698F" w:rsidP="0081698F">
      <w:pPr>
        <w:rPr>
          <w:spacing w:val="10"/>
          <w:sz w:val="22"/>
          <w:szCs w:val="22"/>
        </w:rPr>
      </w:pPr>
    </w:p>
    <w:p w14:paraId="49AB6633" w14:textId="77777777" w:rsidR="0081698F" w:rsidRPr="0081698F" w:rsidRDefault="0081698F" w:rsidP="0081698F">
      <w:pPr>
        <w:jc w:val="both"/>
        <w:rPr>
          <w:b/>
          <w:caps/>
          <w:sz w:val="22"/>
          <w:szCs w:val="22"/>
          <w:highlight w:val="lightGray"/>
        </w:rPr>
      </w:pPr>
      <w:r w:rsidRPr="0081698F">
        <w:rPr>
          <w:b/>
          <w:caps/>
          <w:sz w:val="22"/>
          <w:szCs w:val="22"/>
          <w:highlight w:val="lightGray"/>
        </w:rPr>
        <w:t xml:space="preserve">PRODECIMIENTO </w:t>
      </w:r>
    </w:p>
    <w:p w14:paraId="4F7C8EB0" w14:textId="77777777" w:rsidR="0081698F" w:rsidRPr="0081698F" w:rsidRDefault="0081698F" w:rsidP="0081698F">
      <w:pPr>
        <w:rPr>
          <w:spacing w:val="10"/>
          <w:sz w:val="22"/>
          <w:szCs w:val="22"/>
        </w:rPr>
      </w:pPr>
      <w:r w:rsidRPr="0081698F">
        <w:rPr>
          <w:spacing w:val="10"/>
          <w:sz w:val="22"/>
          <w:szCs w:val="22"/>
        </w:rPr>
        <w:t xml:space="preserve">Curva de calibración </w:t>
      </w:r>
    </w:p>
    <w:p w14:paraId="787ADFCF" w14:textId="77777777" w:rsidR="0081698F" w:rsidRPr="0081698F" w:rsidRDefault="0081698F" w:rsidP="0081698F">
      <w:pPr>
        <w:rPr>
          <w:spacing w:val="10"/>
          <w:sz w:val="22"/>
          <w:szCs w:val="22"/>
        </w:rPr>
      </w:pPr>
      <w:r w:rsidRPr="0081698F">
        <w:rPr>
          <w:spacing w:val="10"/>
          <w:sz w:val="22"/>
          <w:szCs w:val="22"/>
        </w:rPr>
        <w:t xml:space="preserve">1. Realizar los cálculos para preparar una solución madre de fluoresceína 0,1M en PBS. </w:t>
      </w:r>
    </w:p>
    <w:p w14:paraId="1CE8FB4B" w14:textId="77777777" w:rsidR="0081698F" w:rsidRPr="0081698F" w:rsidRDefault="0081698F" w:rsidP="0081698F">
      <w:pPr>
        <w:rPr>
          <w:spacing w:val="10"/>
          <w:sz w:val="22"/>
          <w:szCs w:val="22"/>
        </w:rPr>
      </w:pPr>
      <w:r w:rsidRPr="0081698F">
        <w:rPr>
          <w:spacing w:val="10"/>
          <w:sz w:val="22"/>
          <w:szCs w:val="22"/>
        </w:rPr>
        <w:t xml:space="preserve">2. Preparar 10 diluciones seriadas 1/5 en PBS. Volumen final 500 µl.  </w:t>
      </w:r>
    </w:p>
    <w:p w14:paraId="30FD1FB9" w14:textId="77777777" w:rsidR="0081698F" w:rsidRPr="0081698F" w:rsidRDefault="0081698F" w:rsidP="0081698F">
      <w:pPr>
        <w:rPr>
          <w:spacing w:val="10"/>
          <w:sz w:val="22"/>
          <w:szCs w:val="22"/>
        </w:rPr>
      </w:pPr>
      <w:r w:rsidRPr="0081698F">
        <w:rPr>
          <w:spacing w:val="10"/>
          <w:sz w:val="22"/>
          <w:szCs w:val="22"/>
        </w:rPr>
        <w:t xml:space="preserve">3. Llevar a cabo un barrido de emisión de la fluoresceína en el rango de 400-750 nm de modo de corroborar la longitud de onda a la cual se produce la mayor intensidad de fluorescencia. </w:t>
      </w:r>
    </w:p>
    <w:p w14:paraId="79B6CDE0" w14:textId="77777777" w:rsidR="0081698F" w:rsidRPr="0081698F" w:rsidRDefault="0081698F" w:rsidP="0081698F">
      <w:pPr>
        <w:rPr>
          <w:spacing w:val="10"/>
          <w:sz w:val="22"/>
          <w:szCs w:val="22"/>
        </w:rPr>
      </w:pPr>
      <w:r w:rsidRPr="0081698F">
        <w:rPr>
          <w:spacing w:val="10"/>
          <w:sz w:val="22"/>
          <w:szCs w:val="22"/>
        </w:rPr>
        <w:t xml:space="preserve">4. Luego determinar el RFU (del inglés Relative Fluorescence Units) de los distintos patrones en la longitud de onda seleccionada. Llevar a cabo las mediciones en orden creciente de concentración. </w:t>
      </w:r>
    </w:p>
    <w:p w14:paraId="75050A20" w14:textId="77777777" w:rsidR="0081698F" w:rsidRPr="0081698F" w:rsidRDefault="0081698F" w:rsidP="0081698F">
      <w:pPr>
        <w:rPr>
          <w:spacing w:val="10"/>
          <w:sz w:val="22"/>
          <w:szCs w:val="22"/>
        </w:rPr>
      </w:pPr>
      <w:r w:rsidRPr="0081698F">
        <w:rPr>
          <w:spacing w:val="10"/>
          <w:sz w:val="22"/>
          <w:szCs w:val="22"/>
        </w:rPr>
        <w:t xml:space="preserve">5. Medir una muestra de fluoresceína de concentración desconocida. </w:t>
      </w:r>
    </w:p>
    <w:p w14:paraId="5D626249" w14:textId="77777777" w:rsidR="0081698F" w:rsidRPr="0081698F" w:rsidRDefault="0081698F" w:rsidP="0081698F">
      <w:pPr>
        <w:rPr>
          <w:spacing w:val="10"/>
          <w:sz w:val="22"/>
          <w:szCs w:val="22"/>
        </w:rPr>
      </w:pPr>
      <w:r w:rsidRPr="0081698F">
        <w:rPr>
          <w:spacing w:val="10"/>
          <w:sz w:val="22"/>
          <w:szCs w:val="22"/>
        </w:rPr>
        <w:t xml:space="preserve">6. Obtener el espectro de absorbancia de la fluoresceína en el rango de 220-750 nm, y determinar la longitud de onda máxima. </w:t>
      </w:r>
    </w:p>
    <w:p w14:paraId="226183AE" w14:textId="77777777" w:rsidR="0081698F" w:rsidRPr="0081698F" w:rsidRDefault="0081698F" w:rsidP="0081698F">
      <w:pPr>
        <w:rPr>
          <w:spacing w:val="10"/>
          <w:sz w:val="22"/>
          <w:szCs w:val="22"/>
        </w:rPr>
      </w:pPr>
      <w:r w:rsidRPr="0081698F">
        <w:rPr>
          <w:spacing w:val="10"/>
          <w:sz w:val="22"/>
          <w:szCs w:val="22"/>
        </w:rPr>
        <w:t xml:space="preserve">7. Medir las absorbancias para cada solución. </w:t>
      </w:r>
    </w:p>
    <w:p w14:paraId="1205790A" w14:textId="77777777" w:rsidR="0081698F" w:rsidRPr="0081698F" w:rsidRDefault="0081698F" w:rsidP="0081698F">
      <w:pPr>
        <w:rPr>
          <w:spacing w:val="10"/>
          <w:sz w:val="22"/>
          <w:szCs w:val="22"/>
        </w:rPr>
      </w:pPr>
      <w:r w:rsidRPr="0081698F">
        <w:rPr>
          <w:spacing w:val="10"/>
          <w:sz w:val="22"/>
          <w:szCs w:val="22"/>
        </w:rPr>
        <w:t xml:space="preserve">8. Medir una muestra de fluoresceína de concentración desconocida. </w:t>
      </w:r>
    </w:p>
    <w:p w14:paraId="77012B67" w14:textId="77777777" w:rsidR="0081698F" w:rsidRPr="0081698F" w:rsidRDefault="0081698F" w:rsidP="0081698F">
      <w:pPr>
        <w:rPr>
          <w:spacing w:val="10"/>
          <w:sz w:val="22"/>
          <w:szCs w:val="22"/>
        </w:rPr>
      </w:pPr>
      <w:r w:rsidRPr="0081698F">
        <w:rPr>
          <w:spacing w:val="10"/>
          <w:sz w:val="22"/>
          <w:szCs w:val="22"/>
        </w:rPr>
        <w:t xml:space="preserve"> </w:t>
      </w:r>
    </w:p>
    <w:p w14:paraId="02EB0628" w14:textId="77777777" w:rsidR="0081698F" w:rsidRPr="0081698F" w:rsidRDefault="0081698F" w:rsidP="0081698F">
      <w:pPr>
        <w:rPr>
          <w:b/>
          <w:caps/>
          <w:sz w:val="22"/>
          <w:szCs w:val="22"/>
          <w:highlight w:val="lightGray"/>
        </w:rPr>
      </w:pPr>
      <w:r w:rsidRPr="0081698F">
        <w:rPr>
          <w:b/>
          <w:caps/>
          <w:sz w:val="22"/>
          <w:szCs w:val="22"/>
          <w:highlight w:val="lightGray"/>
        </w:rPr>
        <w:t xml:space="preserve">ANÁLISIS DE DATOS </w:t>
      </w:r>
    </w:p>
    <w:p w14:paraId="0D57EA33" w14:textId="77777777" w:rsidR="0081698F" w:rsidRPr="0081698F" w:rsidRDefault="0081698F" w:rsidP="0081698F">
      <w:pPr>
        <w:jc w:val="both"/>
        <w:rPr>
          <w:spacing w:val="10"/>
          <w:sz w:val="22"/>
          <w:szCs w:val="22"/>
        </w:rPr>
      </w:pPr>
      <w:r w:rsidRPr="0081698F">
        <w:rPr>
          <w:spacing w:val="10"/>
          <w:sz w:val="22"/>
          <w:szCs w:val="22"/>
        </w:rPr>
        <w:t xml:space="preserve">- Construir dos curvas de calibración con los datos obtenidos. Un gráfico de RFU (λ) vs concentración de fluoresceína, y otro de Absorbancia (λ) vs concentración de fluoresceína. - Obtener la ecuación de cada una de las líneas de tendencia y el valor de R2. </w:t>
      </w:r>
    </w:p>
    <w:p w14:paraId="00C06CD1" w14:textId="77777777" w:rsidR="0081698F" w:rsidRPr="0081698F" w:rsidRDefault="0081698F" w:rsidP="0081698F">
      <w:pPr>
        <w:jc w:val="both"/>
        <w:rPr>
          <w:spacing w:val="10"/>
          <w:sz w:val="22"/>
          <w:szCs w:val="22"/>
        </w:rPr>
      </w:pPr>
      <w:r w:rsidRPr="0081698F">
        <w:rPr>
          <w:spacing w:val="10"/>
          <w:sz w:val="22"/>
          <w:szCs w:val="22"/>
        </w:rPr>
        <w:t xml:space="preserve">- Calcular la concentración de la muestra incógnita. </w:t>
      </w:r>
    </w:p>
    <w:p w14:paraId="711B4093" w14:textId="77777777" w:rsidR="0081698F" w:rsidRPr="0081698F" w:rsidRDefault="0081698F" w:rsidP="0081698F">
      <w:pPr>
        <w:rPr>
          <w:spacing w:val="10"/>
          <w:sz w:val="22"/>
          <w:szCs w:val="22"/>
        </w:rPr>
      </w:pPr>
      <w:r w:rsidRPr="0081698F">
        <w:rPr>
          <w:spacing w:val="10"/>
          <w:sz w:val="22"/>
          <w:szCs w:val="22"/>
        </w:rPr>
        <w:t xml:space="preserve"> </w:t>
      </w:r>
    </w:p>
    <w:p w14:paraId="3D893F84" w14:textId="77777777" w:rsidR="0081698F" w:rsidRPr="0081698F" w:rsidRDefault="0081698F" w:rsidP="0081698F">
      <w:pPr>
        <w:rPr>
          <w:color w:val="222222"/>
          <w:sz w:val="22"/>
          <w:szCs w:val="22"/>
          <w:lang w:eastAsia="es-AR"/>
        </w:rPr>
      </w:pPr>
    </w:p>
    <w:p w14:paraId="5556708F" w14:textId="77777777" w:rsidR="0081698F" w:rsidRPr="0081698F" w:rsidRDefault="0081698F" w:rsidP="0081698F">
      <w:pPr>
        <w:shd w:val="clear" w:color="auto" w:fill="EEECE1"/>
        <w:rPr>
          <w:b/>
          <w:sz w:val="22"/>
          <w:szCs w:val="22"/>
        </w:rPr>
      </w:pPr>
      <w:r w:rsidRPr="0081698F">
        <w:rPr>
          <w:b/>
          <w:sz w:val="22"/>
          <w:szCs w:val="22"/>
        </w:rPr>
        <w:t>Trabajo Práctico Nº3: Fundamentos de Cromatografía Líquida de Alta Resolución (HPLC)</w:t>
      </w:r>
    </w:p>
    <w:p w14:paraId="70291455" w14:textId="77777777" w:rsidR="0081698F" w:rsidRPr="0081698F" w:rsidRDefault="0081698F" w:rsidP="0081698F">
      <w:pPr>
        <w:rPr>
          <w:sz w:val="22"/>
          <w:szCs w:val="22"/>
        </w:rPr>
      </w:pPr>
    </w:p>
    <w:p w14:paraId="72FE00C7" w14:textId="77777777" w:rsidR="0081698F" w:rsidRPr="0081698F" w:rsidRDefault="0081698F" w:rsidP="0081698F">
      <w:pPr>
        <w:jc w:val="both"/>
        <w:rPr>
          <w:b/>
          <w:caps/>
          <w:sz w:val="22"/>
          <w:szCs w:val="22"/>
        </w:rPr>
      </w:pPr>
      <w:r w:rsidRPr="0081698F">
        <w:rPr>
          <w:b/>
          <w:caps/>
          <w:sz w:val="22"/>
          <w:szCs w:val="22"/>
          <w:highlight w:val="lightGray"/>
        </w:rPr>
        <w:t>OBJETIVO</w:t>
      </w:r>
    </w:p>
    <w:p w14:paraId="1570D4E5"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Separar una mezcla de Uridina (nucleosido) y Uracilo (base); evaluar cómo optimizar los resultados del cromatograma modificando variables como la velocidad de flujo y los porcentajes de distintos solventes. </w:t>
      </w:r>
    </w:p>
    <w:p w14:paraId="24A41FBF" w14:textId="77777777" w:rsidR="0081698F" w:rsidRPr="0081698F" w:rsidRDefault="0081698F" w:rsidP="0081698F">
      <w:pPr>
        <w:jc w:val="both"/>
        <w:rPr>
          <w:b/>
          <w:caps/>
          <w:sz w:val="22"/>
          <w:szCs w:val="22"/>
          <w:highlight w:val="lightGray"/>
        </w:rPr>
      </w:pPr>
      <w:r w:rsidRPr="0081698F">
        <w:rPr>
          <w:noProof/>
          <w:sz w:val="22"/>
          <w:szCs w:val="22"/>
          <w:lang w:val="es-AR" w:eastAsia="es-AR"/>
        </w:rPr>
        <mc:AlternateContent>
          <mc:Choice Requires="wpg">
            <w:drawing>
              <wp:anchor distT="0" distB="0" distL="114300" distR="114300" simplePos="0" relativeHeight="251660288" behindDoc="0" locked="0" layoutInCell="1" allowOverlap="1" wp14:anchorId="721C27AE" wp14:editId="3D2B4229">
                <wp:simplePos x="0" y="0"/>
                <wp:positionH relativeFrom="column">
                  <wp:posOffset>1403350</wp:posOffset>
                </wp:positionH>
                <wp:positionV relativeFrom="paragraph">
                  <wp:posOffset>83820</wp:posOffset>
                </wp:positionV>
                <wp:extent cx="2619375" cy="1285875"/>
                <wp:effectExtent l="0" t="0" r="2540" b="1905"/>
                <wp:wrapNone/>
                <wp:docPr id="4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285875"/>
                          <a:chOff x="2835" y="11530"/>
                          <a:chExt cx="4125" cy="2025"/>
                        </a:xfrm>
                      </wpg:grpSpPr>
                      <pic:pic xmlns:pic="http://schemas.openxmlformats.org/drawingml/2006/picture">
                        <pic:nvPicPr>
                          <pic:cNvPr id="43" name="Picture 46" descr="http://upload.wikimedia.org/wikipedia/commons/thumb/c/c3/DiferenceBetweenUridine-PseudouridineES.svg/1280px-DiferenceBetweenUridine-PseudouridineES.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r="55487" b="20314"/>
                          <a:stretch>
                            <a:fillRect/>
                          </a:stretch>
                        </pic:blipFill>
                        <pic:spPr bwMode="auto">
                          <a:xfrm>
                            <a:off x="5280" y="11611"/>
                            <a:ext cx="1680" cy="19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7" descr="http://agrega.educacion.es/galeriaimg/22/es_20070320_1_3000314/es_20070320_1_3000314_captur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35" y="11530"/>
                            <a:ext cx="1635" cy="19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EB180" id="Group 45" o:spid="_x0000_s1026" style="position:absolute;margin-left:110.5pt;margin-top:6.6pt;width:206.25pt;height:101.25pt;z-index:251660288" coordorigin="2835,11530" coordsize="4125,20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http://upload.wikimedia.org/wikipedia/commons/thumb/c/c3/DiferenceBetweenUridine-PseudouridineES.svg/1280px-DiferenceBetweenUridine-PseudouridineES.svg.png" style="position:absolute;left:5280;top:11611;width:1680;height: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">
                  <v:imagedata r:id="rId16" o:title="1280px-DiferenceBetweenUridine-PseudouridineES.svg" cropbottom="13313f" cropright="36364f"/>
                </v:shape>
                <v:shape id="Picture 47" o:spid="_x0000_s1028" type="#_x0000_t75" alt="http://agrega.educacion.es/galeriaimg/22/es_20070320_1_3000314/es_20070320_1_3000314_captured.jpg" style="position:absolute;left:2835;top:11530;width:163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">
                  <v:imagedata r:id="rId17" o:title="es_20070320_1_3000314_captured"/>
                </v:shape>
              </v:group>
            </w:pict>
          </mc:Fallback>
        </mc:AlternateContent>
      </w:r>
    </w:p>
    <w:p w14:paraId="4762B1F6" w14:textId="77777777" w:rsidR="0081698F" w:rsidRPr="0081698F" w:rsidRDefault="0081698F" w:rsidP="0081698F">
      <w:pPr>
        <w:jc w:val="both"/>
        <w:rPr>
          <w:b/>
          <w:caps/>
          <w:sz w:val="22"/>
          <w:szCs w:val="22"/>
          <w:highlight w:val="lightGray"/>
        </w:rPr>
      </w:pPr>
    </w:p>
    <w:p w14:paraId="30520076" w14:textId="77777777" w:rsidR="0081698F" w:rsidRPr="0081698F" w:rsidRDefault="0081698F" w:rsidP="0081698F">
      <w:pPr>
        <w:jc w:val="both"/>
        <w:rPr>
          <w:b/>
          <w:caps/>
          <w:sz w:val="22"/>
          <w:szCs w:val="22"/>
          <w:highlight w:val="lightGray"/>
        </w:rPr>
      </w:pPr>
    </w:p>
    <w:p w14:paraId="54E87D64" w14:textId="77777777" w:rsidR="0081698F" w:rsidRPr="0081698F" w:rsidRDefault="0081698F" w:rsidP="0081698F">
      <w:pPr>
        <w:jc w:val="both"/>
        <w:rPr>
          <w:b/>
          <w:caps/>
          <w:sz w:val="22"/>
          <w:szCs w:val="22"/>
          <w:highlight w:val="lightGray"/>
        </w:rPr>
      </w:pPr>
    </w:p>
    <w:p w14:paraId="761F4CF3"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                            </w:t>
      </w:r>
    </w:p>
    <w:p w14:paraId="29D80E80"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                                              </w:t>
      </w:r>
    </w:p>
    <w:p w14:paraId="60B100AA" w14:textId="77777777" w:rsidR="0081698F" w:rsidRPr="0081698F" w:rsidRDefault="0081698F" w:rsidP="0081698F">
      <w:pPr>
        <w:jc w:val="both"/>
        <w:rPr>
          <w:rStyle w:val="hps"/>
          <w:spacing w:val="10"/>
          <w:sz w:val="22"/>
          <w:szCs w:val="22"/>
        </w:rPr>
      </w:pPr>
    </w:p>
    <w:p w14:paraId="0173747F" w14:textId="77777777" w:rsidR="0081698F" w:rsidRPr="0081698F" w:rsidRDefault="0081698F" w:rsidP="0081698F">
      <w:pPr>
        <w:jc w:val="both"/>
        <w:rPr>
          <w:rStyle w:val="hps"/>
          <w:spacing w:val="10"/>
          <w:sz w:val="22"/>
          <w:szCs w:val="22"/>
        </w:rPr>
      </w:pPr>
    </w:p>
    <w:p w14:paraId="4548CD7B"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                                            Uracilo                               Uridina</w:t>
      </w:r>
    </w:p>
    <w:p w14:paraId="14FFBB02" w14:textId="77777777" w:rsidR="0081698F" w:rsidRPr="0081698F" w:rsidRDefault="0081698F" w:rsidP="0081698F">
      <w:pPr>
        <w:jc w:val="both"/>
        <w:rPr>
          <w:b/>
          <w:caps/>
          <w:sz w:val="22"/>
          <w:szCs w:val="22"/>
          <w:highlight w:val="lightGray"/>
        </w:rPr>
      </w:pPr>
    </w:p>
    <w:p w14:paraId="31B5FA11" w14:textId="77777777" w:rsidR="0081698F" w:rsidRPr="0081698F" w:rsidRDefault="0081698F" w:rsidP="0081698F">
      <w:pPr>
        <w:jc w:val="both"/>
        <w:rPr>
          <w:b/>
          <w:caps/>
          <w:sz w:val="22"/>
          <w:szCs w:val="22"/>
        </w:rPr>
      </w:pPr>
      <w:r w:rsidRPr="0081698F">
        <w:rPr>
          <w:b/>
          <w:caps/>
          <w:sz w:val="22"/>
          <w:szCs w:val="22"/>
          <w:highlight w:val="lightGray"/>
        </w:rPr>
        <w:t>INTRODUCCIÓN</w:t>
      </w:r>
    </w:p>
    <w:p w14:paraId="2D473CD0" w14:textId="77777777" w:rsidR="0081698F" w:rsidRPr="0081698F" w:rsidRDefault="0081698F" w:rsidP="0081698F">
      <w:pPr>
        <w:jc w:val="both"/>
        <w:rPr>
          <w:spacing w:val="10"/>
          <w:sz w:val="22"/>
          <w:szCs w:val="22"/>
        </w:rPr>
      </w:pPr>
      <w:r w:rsidRPr="0081698F">
        <w:rPr>
          <w:spacing w:val="10"/>
          <w:sz w:val="22"/>
          <w:szCs w:val="22"/>
        </w:rPr>
        <w:t>La cromatografía líquida de alta presión (</w:t>
      </w:r>
      <w:r w:rsidRPr="0081698F">
        <w:rPr>
          <w:i/>
          <w:spacing w:val="10"/>
          <w:sz w:val="22"/>
          <w:szCs w:val="22"/>
        </w:rPr>
        <w:t>High Performance/Pressure Liquid Chromatography</w:t>
      </w:r>
      <w:r w:rsidRPr="0081698F">
        <w:rPr>
          <w:spacing w:val="10"/>
          <w:sz w:val="22"/>
          <w:szCs w:val="22"/>
        </w:rPr>
        <w:t xml:space="preserve">: HPLC) se realiza con partículas de tamaño pequeño (5-10 µm), lo que aumenta la superficie de contacto entre la fase móvil y la fase estacionaria; el aumento de equilibrios entre ambas fases incrementa la capacidad de resolver muestras complejas. </w:t>
      </w:r>
    </w:p>
    <w:p w14:paraId="20F4BADA" w14:textId="77777777" w:rsidR="0081698F" w:rsidRPr="0081698F" w:rsidRDefault="0081698F" w:rsidP="0081698F">
      <w:pPr>
        <w:jc w:val="both"/>
        <w:rPr>
          <w:rStyle w:val="hps"/>
          <w:spacing w:val="10"/>
          <w:sz w:val="22"/>
          <w:szCs w:val="22"/>
        </w:rPr>
      </w:pPr>
    </w:p>
    <w:p w14:paraId="67B0F504" w14:textId="77777777" w:rsidR="0081698F" w:rsidRPr="0081698F" w:rsidRDefault="0081698F" w:rsidP="0081698F">
      <w:pPr>
        <w:jc w:val="both"/>
        <w:rPr>
          <w:rStyle w:val="hps"/>
          <w:b/>
          <w:spacing w:val="10"/>
          <w:sz w:val="22"/>
          <w:szCs w:val="22"/>
        </w:rPr>
      </w:pPr>
      <w:r w:rsidRPr="0081698F">
        <w:rPr>
          <w:b/>
          <w:noProof/>
          <w:spacing w:val="10"/>
          <w:sz w:val="22"/>
          <w:szCs w:val="22"/>
          <w:lang w:val="es-AR" w:eastAsia="es-AR"/>
        </w:rPr>
        <mc:AlternateContent>
          <mc:Choice Requires="wpg">
            <w:drawing>
              <wp:anchor distT="0" distB="0" distL="114300" distR="114300" simplePos="0" relativeHeight="251659264" behindDoc="0" locked="0" layoutInCell="0" allowOverlap="1" wp14:anchorId="3F95F3CA" wp14:editId="76B65E80">
                <wp:simplePos x="0" y="0"/>
                <wp:positionH relativeFrom="column">
                  <wp:posOffset>225425</wp:posOffset>
                </wp:positionH>
                <wp:positionV relativeFrom="paragraph">
                  <wp:posOffset>238125</wp:posOffset>
                </wp:positionV>
                <wp:extent cx="5400675" cy="1566545"/>
                <wp:effectExtent l="635" t="0" r="0" b="762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566545"/>
                          <a:chOff x="1584" y="1584"/>
                          <a:chExt cx="8928" cy="2880"/>
                        </a:xfrm>
                      </wpg:grpSpPr>
                      <wps:wsp>
                        <wps:cNvPr id="3" name="Text Box 7"/>
                        <wps:cNvSpPr txBox="1">
                          <a:spLocks noChangeArrowheads="1"/>
                        </wps:cNvSpPr>
                        <wps:spPr bwMode="auto">
                          <a:xfrm>
                            <a:off x="7200" y="2736"/>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5A3CC" w14:textId="77777777" w:rsidR="0081698F" w:rsidRPr="0080035F" w:rsidRDefault="0081698F" w:rsidP="0081698F">
                              <w:pPr>
                                <w:rPr>
                                  <w:sz w:val="18"/>
                                  <w:szCs w:val="18"/>
                                  <w:lang w:val="es-ES_tradnl"/>
                                </w:rPr>
                              </w:pPr>
                              <w:r w:rsidRPr="0080035F">
                                <w:rPr>
                                  <w:sz w:val="18"/>
                                  <w:szCs w:val="18"/>
                                  <w:lang w:val="es-ES_tradnl"/>
                                </w:rPr>
                                <w:t>Columna</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6336" y="1872"/>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E7649" w14:textId="77777777" w:rsidR="0081698F" w:rsidRPr="0080035F" w:rsidRDefault="0081698F" w:rsidP="0081698F">
                              <w:pPr>
                                <w:rPr>
                                  <w:sz w:val="18"/>
                                  <w:szCs w:val="18"/>
                                  <w:lang w:val="es-ES_tradnl"/>
                                </w:rPr>
                              </w:pPr>
                              <w:r w:rsidRPr="0080035F">
                                <w:rPr>
                                  <w:sz w:val="18"/>
                                  <w:szCs w:val="18"/>
                                  <w:lang w:val="es-ES_tradnl"/>
                                </w:rPr>
                                <w:t>Precolumna</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896" y="2016"/>
                            <a:ext cx="144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DEFA8" w14:textId="77777777" w:rsidR="0081698F" w:rsidRPr="0080035F" w:rsidRDefault="0081698F" w:rsidP="0081698F">
                              <w:pPr>
                                <w:rPr>
                                  <w:sz w:val="18"/>
                                  <w:szCs w:val="18"/>
                                  <w:lang w:val="es-ES_tradnl"/>
                                </w:rPr>
                              </w:pPr>
                              <w:r w:rsidRPr="0080035F">
                                <w:rPr>
                                  <w:sz w:val="18"/>
                                  <w:szCs w:val="18"/>
                                  <w:lang w:val="es-ES_tradnl"/>
                                </w:rPr>
                                <w:t>Mezclador</w:t>
                              </w:r>
                            </w:p>
                          </w:txbxContent>
                        </wps:txbx>
                        <wps:bodyPr rot="0" vert="horz" wrap="square" lIns="91440" tIns="45720" rIns="91440" bIns="45720" anchor="t" anchorCtr="0" upright="1">
                          <a:noAutofit/>
                        </wps:bodyPr>
                      </wps:wsp>
                      <wpg:grpSp>
                        <wpg:cNvPr id="7" name="Group 10"/>
                        <wpg:cNvGrpSpPr>
                          <a:grpSpLocks/>
                        </wpg:cNvGrpSpPr>
                        <wpg:grpSpPr bwMode="auto">
                          <a:xfrm>
                            <a:off x="1584" y="1584"/>
                            <a:ext cx="8808" cy="2880"/>
                            <a:chOff x="1584" y="1584"/>
                            <a:chExt cx="8808" cy="2880"/>
                          </a:xfrm>
                        </wpg:grpSpPr>
                        <wps:wsp>
                          <wps:cNvPr id="8" name="Text Box 11"/>
                          <wps:cNvSpPr txBox="1">
                            <a:spLocks noChangeArrowheads="1"/>
                          </wps:cNvSpPr>
                          <wps:spPr bwMode="auto">
                            <a:xfrm>
                              <a:off x="2736" y="2880"/>
                              <a:ext cx="172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EED5B" w14:textId="77777777" w:rsidR="0081698F" w:rsidRPr="0080035F" w:rsidRDefault="0081698F" w:rsidP="0081698F">
                                <w:pPr>
                                  <w:rPr>
                                    <w:sz w:val="18"/>
                                    <w:szCs w:val="18"/>
                                    <w:lang w:val="es-ES_tradnl"/>
                                  </w:rPr>
                                </w:pPr>
                                <w:r w:rsidRPr="0080035F">
                                  <w:rPr>
                                    <w:sz w:val="18"/>
                                    <w:szCs w:val="18"/>
                                    <w:lang w:val="es-ES_tradnl"/>
                                  </w:rPr>
                                  <w:t>Desgasificador</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2880" y="3888"/>
                              <a:ext cx="72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A9A3" w14:textId="77777777" w:rsidR="0081698F" w:rsidRPr="0080035F" w:rsidRDefault="0081698F" w:rsidP="0081698F">
                                <w:pPr>
                                  <w:rPr>
                                    <w:sz w:val="18"/>
                                    <w:szCs w:val="18"/>
                                    <w:lang w:val="es-ES_tradnl"/>
                                  </w:rPr>
                                </w:pPr>
                                <w:r w:rsidRPr="0080035F">
                                  <w:rPr>
                                    <w:sz w:val="18"/>
                                    <w:szCs w:val="18"/>
                                    <w:lang w:val="es-ES_tradnl"/>
                                  </w:rPr>
                                  <w:t>SvA</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584" y="2736"/>
                              <a:ext cx="86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4E85F" w14:textId="77777777" w:rsidR="0081698F" w:rsidRPr="0080035F" w:rsidRDefault="0081698F" w:rsidP="0081698F">
                                <w:pPr>
                                  <w:rPr>
                                    <w:sz w:val="18"/>
                                    <w:szCs w:val="18"/>
                                    <w:lang w:val="es-ES_tradnl"/>
                                  </w:rPr>
                                </w:pPr>
                                <w:r w:rsidRPr="0080035F">
                                  <w:rPr>
                                    <w:sz w:val="18"/>
                                    <w:szCs w:val="18"/>
                                    <w:lang w:val="es-ES_tradnl"/>
                                  </w:rPr>
                                  <w:t>SvB</w:t>
                                </w:r>
                              </w:p>
                            </w:txbxContent>
                          </wps:txbx>
                          <wps:bodyPr rot="0" vert="horz" wrap="square" lIns="91440" tIns="45720" rIns="91440" bIns="45720" anchor="t" anchorCtr="0" upright="1">
                            <a:noAutofit/>
                          </wps:bodyPr>
                        </wps:wsp>
                        <wpg:grpSp>
                          <wpg:cNvPr id="11" name="Group 14"/>
                          <wpg:cNvGrpSpPr>
                            <a:grpSpLocks/>
                          </wpg:cNvGrpSpPr>
                          <wpg:grpSpPr bwMode="auto">
                            <a:xfrm>
                              <a:off x="2160" y="1872"/>
                              <a:ext cx="8232" cy="2592"/>
                              <a:chOff x="1992" y="12672"/>
                              <a:chExt cx="8232" cy="1769"/>
                            </a:xfrm>
                          </wpg:grpSpPr>
                          <wps:wsp>
                            <wps:cNvPr id="12" name="AutoShape 15"/>
                            <wps:cNvSpPr>
                              <a:spLocks noChangeArrowheads="1"/>
                            </wps:cNvSpPr>
                            <wps:spPr bwMode="auto">
                              <a:xfrm>
                                <a:off x="2016" y="13104"/>
                                <a:ext cx="432" cy="905"/>
                              </a:xfrm>
                              <a:prstGeom prst="can">
                                <a:avLst>
                                  <a:gd name="adj" fmla="val 1829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6"/>
                            <wps:cNvSpPr>
                              <a:spLocks noChangeArrowheads="1"/>
                            </wps:cNvSpPr>
                            <wps:spPr bwMode="auto">
                              <a:xfrm>
                                <a:off x="2304" y="13536"/>
                                <a:ext cx="432" cy="905"/>
                              </a:xfrm>
                              <a:prstGeom prst="can">
                                <a:avLst>
                                  <a:gd name="adj" fmla="val 1829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7"/>
                            <wps:cNvSpPr>
                              <a:spLocks noChangeArrowheads="1"/>
                            </wps:cNvSpPr>
                            <wps:spPr bwMode="auto">
                              <a:xfrm>
                                <a:off x="3168" y="12960"/>
                                <a:ext cx="576"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5" name="Group 18"/>
                            <wpg:cNvGrpSpPr>
                              <a:grpSpLocks/>
                            </wpg:cNvGrpSpPr>
                            <wpg:grpSpPr bwMode="auto">
                              <a:xfrm>
                                <a:off x="4032" y="12816"/>
                                <a:ext cx="720" cy="720"/>
                                <a:chOff x="4032" y="12816"/>
                                <a:chExt cx="720" cy="576"/>
                              </a:xfrm>
                            </wpg:grpSpPr>
                            <wps:wsp>
                              <wps:cNvPr id="16" name="Rectangle 19"/>
                              <wps:cNvSpPr>
                                <a:spLocks noChangeArrowheads="1"/>
                              </wps:cNvSpPr>
                              <wps:spPr bwMode="auto">
                                <a:xfrm>
                                  <a:off x="4032" y="12816"/>
                                  <a:ext cx="72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4032" y="13104"/>
                                  <a:ext cx="72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8" name="Oval 21"/>
                            <wps:cNvSpPr>
                              <a:spLocks noChangeArrowheads="1"/>
                            </wps:cNvSpPr>
                            <wps:spPr bwMode="auto">
                              <a:xfrm>
                                <a:off x="5040" y="12960"/>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22"/>
                            <wps:cNvSpPr>
                              <a:spLocks noChangeArrowheads="1"/>
                            </wps:cNvSpPr>
                            <wps:spPr bwMode="auto">
                              <a:xfrm>
                                <a:off x="5616" y="12960"/>
                                <a:ext cx="432" cy="432"/>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23"/>
                            <wps:cNvSpPr>
                              <a:spLocks noChangeArrowheads="1"/>
                            </wps:cNvSpPr>
                            <wps:spPr bwMode="auto">
                              <a:xfrm>
                                <a:off x="6336" y="12960"/>
                                <a:ext cx="288" cy="36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24"/>
                            <wps:cNvSpPr>
                              <a:spLocks noChangeArrowheads="1"/>
                            </wps:cNvSpPr>
                            <wps:spPr bwMode="auto">
                              <a:xfrm>
                                <a:off x="6768" y="12960"/>
                                <a:ext cx="1440" cy="336"/>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5"/>
                            <wps:cNvSpPr>
                              <a:spLocks noChangeArrowheads="1"/>
                            </wps:cNvSpPr>
                            <wps:spPr bwMode="auto">
                              <a:xfrm>
                                <a:off x="8352" y="12816"/>
                                <a:ext cx="720" cy="57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6"/>
                            <wps:cNvSpPr>
                              <a:spLocks noChangeArrowheads="1"/>
                            </wps:cNvSpPr>
                            <wps:spPr bwMode="auto">
                              <a:xfrm>
                                <a:off x="9360" y="12672"/>
                                <a:ext cx="864"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27"/>
                            <wps:cNvCnPr/>
                            <wps:spPr bwMode="auto">
                              <a:xfrm flipV="1">
                                <a:off x="3744" y="1310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3744" y="1324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752" y="1296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4752" y="13392"/>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5472" y="13104"/>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6048" y="1310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6624" y="1310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8208" y="1310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9072" y="1310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6"/>
                            <wps:cNvSpPr>
                              <a:spLocks/>
                            </wps:cNvSpPr>
                            <wps:spPr bwMode="auto">
                              <a:xfrm>
                                <a:off x="1992" y="12816"/>
                                <a:ext cx="1176" cy="288"/>
                              </a:xfrm>
                              <a:custGeom>
                                <a:avLst/>
                                <a:gdLst>
                                  <a:gd name="T0" fmla="*/ 168 w 1176"/>
                                  <a:gd name="T1" fmla="*/ 288 h 288"/>
                                  <a:gd name="T2" fmla="*/ 168 w 1176"/>
                                  <a:gd name="T3" fmla="*/ 0 h 288"/>
                                  <a:gd name="T4" fmla="*/ 1176 w 1176"/>
                                  <a:gd name="T5" fmla="*/ 288 h 288"/>
                                </a:gdLst>
                                <a:ahLst/>
                                <a:cxnLst>
                                  <a:cxn ang="0">
                                    <a:pos x="T0" y="T1"/>
                                  </a:cxn>
                                  <a:cxn ang="0">
                                    <a:pos x="T2" y="T3"/>
                                  </a:cxn>
                                  <a:cxn ang="0">
                                    <a:pos x="T4" y="T5"/>
                                  </a:cxn>
                                </a:cxnLst>
                                <a:rect l="0" t="0" r="r" b="b"/>
                                <a:pathLst>
                                  <a:path w="1176" h="288">
                                    <a:moveTo>
                                      <a:pt x="168" y="288"/>
                                    </a:moveTo>
                                    <a:cubicBezTo>
                                      <a:pt x="84" y="144"/>
                                      <a:pt x="0" y="0"/>
                                      <a:pt x="168" y="0"/>
                                    </a:cubicBezTo>
                                    <a:cubicBezTo>
                                      <a:pt x="336" y="0"/>
                                      <a:pt x="1008" y="240"/>
                                      <a:pt x="1176" y="2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7"/>
                            <wps:cNvSpPr>
                              <a:spLocks/>
                            </wps:cNvSpPr>
                            <wps:spPr bwMode="auto">
                              <a:xfrm>
                                <a:off x="2592" y="13200"/>
                                <a:ext cx="576" cy="336"/>
                              </a:xfrm>
                              <a:custGeom>
                                <a:avLst/>
                                <a:gdLst>
                                  <a:gd name="T0" fmla="*/ 0 w 720"/>
                                  <a:gd name="T1" fmla="*/ 336 h 336"/>
                                  <a:gd name="T2" fmla="*/ 144 w 720"/>
                                  <a:gd name="T3" fmla="*/ 48 h 336"/>
                                  <a:gd name="T4" fmla="*/ 720 w 720"/>
                                  <a:gd name="T5" fmla="*/ 48 h 336"/>
                                </a:gdLst>
                                <a:ahLst/>
                                <a:cxnLst>
                                  <a:cxn ang="0">
                                    <a:pos x="T0" y="T1"/>
                                  </a:cxn>
                                  <a:cxn ang="0">
                                    <a:pos x="T2" y="T3"/>
                                  </a:cxn>
                                  <a:cxn ang="0">
                                    <a:pos x="T4" y="T5"/>
                                  </a:cxn>
                                </a:cxnLst>
                                <a:rect l="0" t="0" r="r" b="b"/>
                                <a:pathLst>
                                  <a:path w="720" h="336">
                                    <a:moveTo>
                                      <a:pt x="0" y="336"/>
                                    </a:moveTo>
                                    <a:cubicBezTo>
                                      <a:pt x="12" y="216"/>
                                      <a:pt x="24" y="96"/>
                                      <a:pt x="144" y="48"/>
                                    </a:cubicBezTo>
                                    <a:cubicBezTo>
                                      <a:pt x="264" y="0"/>
                                      <a:pt x="624" y="48"/>
                                      <a:pt x="720" y="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wps:spPr bwMode="auto">
                              <a:xfrm>
                                <a:off x="3168" y="13104"/>
                                <a:ext cx="5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3168" y="13248"/>
                                <a:ext cx="5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7" name="Text Box 40"/>
                          <wps:cNvSpPr txBox="1">
                            <a:spLocks noChangeArrowheads="1"/>
                          </wps:cNvSpPr>
                          <wps:spPr bwMode="auto">
                            <a:xfrm>
                              <a:off x="4032" y="1584"/>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F2786" w14:textId="77777777" w:rsidR="0081698F" w:rsidRPr="0080035F" w:rsidRDefault="0081698F" w:rsidP="0081698F">
                                <w:pPr>
                                  <w:rPr>
                                    <w:sz w:val="18"/>
                                    <w:szCs w:val="18"/>
                                    <w:lang w:val="es-ES_tradnl"/>
                                  </w:rPr>
                                </w:pPr>
                                <w:r w:rsidRPr="0080035F">
                                  <w:rPr>
                                    <w:sz w:val="18"/>
                                    <w:szCs w:val="18"/>
                                    <w:lang w:val="es-ES_tradnl"/>
                                  </w:rPr>
                                  <w:t>Bomba B</w:t>
                                </w:r>
                              </w:p>
                            </w:txbxContent>
                          </wps:txbx>
                          <wps:bodyPr rot="0" vert="horz" wrap="square" lIns="91440" tIns="45720" rIns="91440" bIns="45720" anchor="t" anchorCtr="0" upright="1">
                            <a:noAutofit/>
                          </wps:bodyPr>
                        </wps:wsp>
                        <wps:wsp>
                          <wps:cNvPr id="38" name="Text Box 41"/>
                          <wps:cNvSpPr txBox="1">
                            <a:spLocks noChangeArrowheads="1"/>
                          </wps:cNvSpPr>
                          <wps:spPr bwMode="auto">
                            <a:xfrm>
                              <a:off x="4032" y="3168"/>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4F0FA" w14:textId="77777777" w:rsidR="0081698F" w:rsidRPr="0080035F" w:rsidRDefault="0081698F" w:rsidP="0081698F">
                                <w:pPr>
                                  <w:rPr>
                                    <w:sz w:val="18"/>
                                    <w:szCs w:val="18"/>
                                    <w:lang w:val="es-ES_tradnl"/>
                                  </w:rPr>
                                </w:pPr>
                                <w:r w:rsidRPr="0080035F">
                                  <w:rPr>
                                    <w:sz w:val="18"/>
                                    <w:szCs w:val="18"/>
                                    <w:lang w:val="es-ES_tradnl"/>
                                  </w:rPr>
                                  <w:t>Bomba A</w:t>
                                </w:r>
                              </w:p>
                            </w:txbxContent>
                          </wps:txbx>
                          <wps:bodyPr rot="0" vert="horz" wrap="square" lIns="91440" tIns="45720" rIns="91440" bIns="45720" anchor="t" anchorCtr="0" upright="1">
                            <a:noAutofit/>
                          </wps:bodyPr>
                        </wps:wsp>
                      </wpg:grpSp>
                      <wps:wsp>
                        <wps:cNvPr id="39" name="Text Box 42"/>
                        <wps:cNvSpPr txBox="1">
                          <a:spLocks noChangeArrowheads="1"/>
                        </wps:cNvSpPr>
                        <wps:spPr bwMode="auto">
                          <a:xfrm>
                            <a:off x="5616" y="3024"/>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9395B" w14:textId="77777777" w:rsidR="0081698F" w:rsidRPr="0080035F" w:rsidRDefault="0081698F" w:rsidP="0081698F">
                              <w:pPr>
                                <w:rPr>
                                  <w:sz w:val="18"/>
                                  <w:szCs w:val="18"/>
                                  <w:lang w:val="es-ES_tradnl"/>
                                </w:rPr>
                              </w:pPr>
                              <w:r w:rsidRPr="0080035F">
                                <w:rPr>
                                  <w:sz w:val="18"/>
                                  <w:szCs w:val="18"/>
                                  <w:lang w:val="es-ES_tradnl"/>
                                </w:rPr>
                                <w:t>Inyector</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8352" y="3024"/>
                            <a:ext cx="115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AB70" w14:textId="77777777" w:rsidR="0081698F" w:rsidRPr="0080035F" w:rsidRDefault="0081698F" w:rsidP="0081698F">
                              <w:pPr>
                                <w:rPr>
                                  <w:sz w:val="18"/>
                                  <w:szCs w:val="18"/>
                                  <w:lang w:val="es-ES_tradnl"/>
                                </w:rPr>
                              </w:pPr>
                              <w:r w:rsidRPr="0080035F">
                                <w:rPr>
                                  <w:sz w:val="18"/>
                                  <w:szCs w:val="18"/>
                                  <w:lang w:val="es-ES_tradnl"/>
                                </w:rPr>
                                <w:t>Detector</w:t>
                              </w:r>
                            </w:p>
                          </w:txbxContent>
                        </wps:txbx>
                        <wps:bodyPr rot="0" vert="horz" wrap="square" lIns="91440" tIns="45720" rIns="91440" bIns="45720" anchor="t" anchorCtr="0" upright="1">
                          <a:noAutofit/>
                        </wps:bodyPr>
                      </wps:wsp>
                      <wps:wsp>
                        <wps:cNvPr id="41" name="Text Box 44"/>
                        <wps:cNvSpPr txBox="1">
                          <a:spLocks noChangeArrowheads="1"/>
                        </wps:cNvSpPr>
                        <wps:spPr bwMode="auto">
                          <a:xfrm>
                            <a:off x="9504" y="3168"/>
                            <a:ext cx="1008"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04395" w14:textId="77777777" w:rsidR="0081698F" w:rsidRPr="0080035F" w:rsidRDefault="0081698F" w:rsidP="0081698F">
                              <w:pPr>
                                <w:rPr>
                                  <w:sz w:val="18"/>
                                  <w:szCs w:val="18"/>
                                  <w:lang w:val="es-ES_tradnl"/>
                                </w:rPr>
                              </w:pPr>
                              <w:r w:rsidRPr="0080035F">
                                <w:rPr>
                                  <w:sz w:val="18"/>
                                  <w:szCs w:val="18"/>
                                  <w:lang w:val="es-ES_tradnl"/>
                                </w:rPr>
                                <w:t xml:space="preserve">Sistema </w:t>
                              </w:r>
                            </w:p>
                            <w:p w14:paraId="0B5D70BE" w14:textId="77777777" w:rsidR="0081698F" w:rsidRPr="0080035F" w:rsidRDefault="0081698F" w:rsidP="0081698F">
                              <w:pPr>
                                <w:rPr>
                                  <w:sz w:val="18"/>
                                  <w:szCs w:val="18"/>
                                  <w:lang w:val="es-ES_tradnl"/>
                                </w:rPr>
                              </w:pPr>
                              <w:r w:rsidRPr="0080035F">
                                <w:rPr>
                                  <w:sz w:val="18"/>
                                  <w:szCs w:val="18"/>
                                  <w:lang w:val="es-ES_tradnl"/>
                                </w:rPr>
                                <w:t xml:space="preserve">de </w:t>
                              </w:r>
                            </w:p>
                            <w:p w14:paraId="1ABAD2B0" w14:textId="77777777" w:rsidR="0081698F" w:rsidRPr="0080035F" w:rsidRDefault="0081698F" w:rsidP="0081698F">
                              <w:pPr>
                                <w:rPr>
                                  <w:sz w:val="18"/>
                                  <w:szCs w:val="18"/>
                                  <w:lang w:val="es-ES_tradnl"/>
                                </w:rPr>
                              </w:pPr>
                              <w:r w:rsidRPr="0080035F">
                                <w:rPr>
                                  <w:sz w:val="18"/>
                                  <w:szCs w:val="18"/>
                                  <w:lang w:val="es-ES_tradnl"/>
                                </w:rPr>
                                <w:t>registro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5F3CA" id="Group 6" o:spid="_x0000_s1026" style="position:absolute;left:0;text-align:left;margin-left:17.75pt;margin-top:18.75pt;width:425.25pt;height:123.35pt;z-index:251659264" coordorigin="1584,1584" coordsize="89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" o:allowincell="f">
                <v:shapetype id="_x0000_t202" coordsize="21600,21600" o:spt="202" path="m,l,21600r21600,l21600,xe">
                  <v:stroke joinstyle="miter"/>
                  <v:path gradientshapeok="t" o:connecttype="rect"/>
                </v:shapetype>
                <v:shape id="Text Box 7" o:spid="_x0000_s1027" type="#_x0000_t202" style="position:absolute;left:7200;top:273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2A5A3CC" w14:textId="77777777" w:rsidR="0081698F" w:rsidRPr="0080035F" w:rsidRDefault="0081698F" w:rsidP="0081698F">
                        <w:pPr>
                          <w:rPr>
                            <w:sz w:val="18"/>
                            <w:szCs w:val="18"/>
                            <w:lang w:val="es-ES_tradnl"/>
                          </w:rPr>
                        </w:pPr>
                        <w:r w:rsidRPr="0080035F">
                          <w:rPr>
                            <w:sz w:val="18"/>
                            <w:szCs w:val="18"/>
                            <w:lang w:val="es-ES_tradnl"/>
                          </w:rPr>
                          <w:t>Columna</w:t>
                        </w:r>
                      </w:p>
                    </w:txbxContent>
                  </v:textbox>
                </v:shape>
                <v:shape id="Text Box 8" o:spid="_x0000_s1028" type="#_x0000_t202" style="position:absolute;left:6336;top:187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36E7649" w14:textId="77777777" w:rsidR="0081698F" w:rsidRPr="0080035F" w:rsidRDefault="0081698F" w:rsidP="0081698F">
                        <w:pPr>
                          <w:rPr>
                            <w:sz w:val="18"/>
                            <w:szCs w:val="18"/>
                            <w:lang w:val="es-ES_tradnl"/>
                          </w:rPr>
                        </w:pPr>
                        <w:r w:rsidRPr="0080035F">
                          <w:rPr>
                            <w:sz w:val="18"/>
                            <w:szCs w:val="18"/>
                            <w:lang w:val="es-ES_tradnl"/>
                          </w:rPr>
                          <w:t>Precolumna</w:t>
                        </w:r>
                      </w:p>
                    </w:txbxContent>
                  </v:textbox>
                </v:shape>
                <v:shape id="Text Box 9" o:spid="_x0000_s1029" type="#_x0000_t202" style="position:absolute;left:4896;top:2016;width:14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CEDEFA8" w14:textId="77777777" w:rsidR="0081698F" w:rsidRPr="0080035F" w:rsidRDefault="0081698F" w:rsidP="0081698F">
                        <w:pPr>
                          <w:rPr>
                            <w:sz w:val="18"/>
                            <w:szCs w:val="18"/>
                            <w:lang w:val="es-ES_tradnl"/>
                          </w:rPr>
                        </w:pPr>
                        <w:r w:rsidRPr="0080035F">
                          <w:rPr>
                            <w:sz w:val="18"/>
                            <w:szCs w:val="18"/>
                            <w:lang w:val="es-ES_tradnl"/>
                          </w:rPr>
                          <w:t>Mezclador</w:t>
                        </w:r>
                      </w:p>
                    </w:txbxContent>
                  </v:textbox>
                </v:shape>
                <v:group id="Group 10" o:spid="_x0000_s1030" style="position:absolute;left:1584;top:1584;width:8808;height:2880" coordorigin="1584,1584" coordsize="880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1" o:spid="_x0000_s1031" type="#_x0000_t202" style="position:absolute;left:2736;top:2880;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BBEED5B" w14:textId="77777777" w:rsidR="0081698F" w:rsidRPr="0080035F" w:rsidRDefault="0081698F" w:rsidP="0081698F">
                          <w:pPr>
                            <w:rPr>
                              <w:sz w:val="18"/>
                              <w:szCs w:val="18"/>
                              <w:lang w:val="es-ES_tradnl"/>
                            </w:rPr>
                          </w:pPr>
                          <w:r w:rsidRPr="0080035F">
                            <w:rPr>
                              <w:sz w:val="18"/>
                              <w:szCs w:val="18"/>
                              <w:lang w:val="es-ES_tradnl"/>
                            </w:rPr>
                            <w:t>Desgasificador</w:t>
                          </w:r>
                        </w:p>
                      </w:txbxContent>
                    </v:textbox>
                  </v:shape>
                  <v:shape id="Text Box 12" o:spid="_x0000_s1032" type="#_x0000_t202" style="position:absolute;left:2880;top:388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8B4A9A3" w14:textId="77777777" w:rsidR="0081698F" w:rsidRPr="0080035F" w:rsidRDefault="0081698F" w:rsidP="0081698F">
                          <w:pPr>
                            <w:rPr>
                              <w:sz w:val="18"/>
                              <w:szCs w:val="18"/>
                              <w:lang w:val="es-ES_tradnl"/>
                            </w:rPr>
                          </w:pPr>
                          <w:r w:rsidRPr="0080035F">
                            <w:rPr>
                              <w:sz w:val="18"/>
                              <w:szCs w:val="18"/>
                              <w:lang w:val="es-ES_tradnl"/>
                            </w:rPr>
                            <w:t>SvA</w:t>
                          </w:r>
                        </w:p>
                      </w:txbxContent>
                    </v:textbox>
                  </v:shape>
                  <v:shape id="Text Box 13" o:spid="_x0000_s1033" type="#_x0000_t202" style="position:absolute;left:1584;top:2736;width:86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064E85F" w14:textId="77777777" w:rsidR="0081698F" w:rsidRPr="0080035F" w:rsidRDefault="0081698F" w:rsidP="0081698F">
                          <w:pPr>
                            <w:rPr>
                              <w:sz w:val="18"/>
                              <w:szCs w:val="18"/>
                              <w:lang w:val="es-ES_tradnl"/>
                            </w:rPr>
                          </w:pPr>
                          <w:r w:rsidRPr="0080035F">
                            <w:rPr>
                              <w:sz w:val="18"/>
                              <w:szCs w:val="18"/>
                              <w:lang w:val="es-ES_tradnl"/>
                            </w:rPr>
                            <w:t>SvB</w:t>
                          </w:r>
                        </w:p>
                      </w:txbxContent>
                    </v:textbox>
                  </v:shape>
                  <v:group id="Group 14" o:spid="_x0000_s1034" style="position:absolute;left:2160;top:1872;width:8232;height:2592" coordorigin="1992,12672" coordsize="823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 o:spid="_x0000_s1035" type="#_x0000_t22" style="position:absolute;left:2016;top:13104;width:432;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" adj="1886"/>
                    <v:shape id="AutoShape 16" o:spid="_x0000_s1036" type="#_x0000_t22" style="position:absolute;left:2304;top:13536;width:432;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" adj="1886"/>
                    <v:roundrect id="AutoShape 17" o:spid="_x0000_s1037" style="position:absolute;left:3168;top:12960;width:576;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group id="Group 18" o:spid="_x0000_s1038" style="position:absolute;left:4032;top:12816;width:720;height:720" coordorigin="4032,12816" coordsize="72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9" o:spid="_x0000_s1039" style="position:absolute;left:4032;top:12816;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0" o:spid="_x0000_s1040" style="position:absolute;left:4032;top:13104;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v:oval id="Oval 21" o:spid="_x0000_s1041" style="position:absolute;left:5040;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2" o:spid="_x0000_s1042" type="#_x0000_t123" style="position:absolute;left:5616;top:1296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23" o:spid="_x0000_s1043" type="#_x0000_t133" style="position:absolute;left:6336;top:12960;width:2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"/>
                    <v:shapetype id="_x0000_t116" coordsize="21600,21600" o:spt="116" path="m3475,qx,10800,3475,21600l18125,21600qx21600,10800,18125,xe">
                      <v:stroke joinstyle="miter"/>
                      <v:path gradientshapeok="t" o:connecttype="rect" textboxrect="1018,3163,20582,18437"/>
                    </v:shapetype>
                    <v:shape id="AutoShape 24" o:spid="_x0000_s1044" type="#_x0000_t116" style="position:absolute;left:6768;top:12960;width:14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25" o:spid="_x0000_s1045" type="#_x0000_t4" style="position:absolute;left:8352;top:12816;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"/>
                    <v:rect id="Rectangle 26" o:spid="_x0000_s1046" style="position:absolute;left:9360;top:12672;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line id="Line 27" o:spid="_x0000_s1047" style="position:absolute;flip:y;visibility:visible;mso-wrap-style:square" from="3744,13104" to="4032,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8" o:spid="_x0000_s1048" style="position:absolute;visibility:visible;mso-wrap-style:square" from="3744,13248" to="4032,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49" style="position:absolute;visibility:visible;mso-wrap-style:square" from="4752,12960" to="5184,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0" style="position:absolute;visibility:visible;mso-wrap-style:square" from="4752,13392" to="5184,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51" style="position:absolute;visibility:visible;mso-wrap-style:square" from="5472,13104" to="5616,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2" style="position:absolute;visibility:visible;mso-wrap-style:square" from="6048,13104" to="6336,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53" style="position:absolute;visibility:visible;mso-wrap-style:square" from="6624,13104" to="6768,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54" style="position:absolute;visibility:visible;mso-wrap-style:square" from="8208,13104" to="8352,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5" o:spid="_x0000_s1055" style="position:absolute;visibility:visible;mso-wrap-style:square" from="9072,13104" to="9360,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Freeform 36" o:spid="_x0000_s1056" style="position:absolute;left:1992;top:12816;width:1176;height:288;visibility:visible;mso-wrap-style:square;v-text-anchor:top" coordsize="11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" path="m168,288c84,144,,,168,v168,,840,240,1008,288e" filled="f">
                      <v:path arrowok="t" o:connecttype="custom" o:connectlocs="168,288;168,0;1176,288" o:connectangles="0,0,0"/>
                    </v:shape>
                    <v:shape id="Freeform 37" o:spid="_x0000_s1057" style="position:absolute;left:2592;top:13200;width:576;height:336;visibility:visible;mso-wrap-style:square;v-text-anchor:top" coordsize="7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" path="m,336c12,216,24,96,144,48v120,-48,480,,576,e" filled="f">
                      <v:path arrowok="t" o:connecttype="custom" o:connectlocs="0,336;115,48;576,48" o:connectangles="0,0,0"/>
                    </v:shape>
                    <v:line id="Line 38" o:spid="_x0000_s1058" style="position:absolute;visibility:visible;mso-wrap-style:square" from="3168,13104" to="3744,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4sxQAAANsAAAAPAAAAZHJzL2Rvd25yZXYueG1sRI9PS8NA&#10;FMTvBb/D8gRvzUaL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Af2b4sxQAAANsAAAAP&#10;AAAAAAAAAAAAAAAAAAcCAABkcnMvZG93bnJldi54bWxQSwUGAAAAAAMAAwC3AAAA+QIAAAAA&#10;">
                      <v:stroke dashstyle="1 1"/>
                    </v:line>
                    <v:line id="Line 39" o:spid="_x0000_s1059" style="position:absolute;visibility:visible;mso-wrap-style:square" from="3168,13248" to="3744,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BbxAAAANsAAAAPAAAAZHJzL2Rvd25yZXYueG1sRI9PawIx&#10;FMTvBb9DeEJvNWsL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O8LIFvEAAAA2wAAAA8A&#10;AAAAAAAAAAAAAAAABwIAAGRycy9kb3ducmV2LnhtbFBLBQYAAAAAAwADALcAAAD4AgAAAAA=&#10;">
                      <v:stroke dashstyle="1 1"/>
                    </v:line>
                  </v:group>
                  <v:shape id="Text Box 40" o:spid="_x0000_s1060" type="#_x0000_t202" style="position:absolute;left:4032;top:158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687F2786" w14:textId="77777777" w:rsidR="0081698F" w:rsidRPr="0080035F" w:rsidRDefault="0081698F" w:rsidP="0081698F">
                          <w:pPr>
                            <w:rPr>
                              <w:sz w:val="18"/>
                              <w:szCs w:val="18"/>
                              <w:lang w:val="es-ES_tradnl"/>
                            </w:rPr>
                          </w:pPr>
                          <w:r w:rsidRPr="0080035F">
                            <w:rPr>
                              <w:sz w:val="18"/>
                              <w:szCs w:val="18"/>
                              <w:lang w:val="es-ES_tradnl"/>
                            </w:rPr>
                            <w:t>Bomba B</w:t>
                          </w:r>
                        </w:p>
                      </w:txbxContent>
                    </v:textbox>
                  </v:shape>
                  <v:shape id="Text Box 41" o:spid="_x0000_s1061" type="#_x0000_t202" style="position:absolute;left:4032;top:3168;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5E64F0FA" w14:textId="77777777" w:rsidR="0081698F" w:rsidRPr="0080035F" w:rsidRDefault="0081698F" w:rsidP="0081698F">
                          <w:pPr>
                            <w:rPr>
                              <w:sz w:val="18"/>
                              <w:szCs w:val="18"/>
                              <w:lang w:val="es-ES_tradnl"/>
                            </w:rPr>
                          </w:pPr>
                          <w:r w:rsidRPr="0080035F">
                            <w:rPr>
                              <w:sz w:val="18"/>
                              <w:szCs w:val="18"/>
                              <w:lang w:val="es-ES_tradnl"/>
                            </w:rPr>
                            <w:t>Bomba A</w:t>
                          </w:r>
                        </w:p>
                      </w:txbxContent>
                    </v:textbox>
                  </v:shape>
                </v:group>
                <v:shape id="Text Box 42" o:spid="_x0000_s1062" type="#_x0000_t202" style="position:absolute;left:5616;top:302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A89395B" w14:textId="77777777" w:rsidR="0081698F" w:rsidRPr="0080035F" w:rsidRDefault="0081698F" w:rsidP="0081698F">
                        <w:pPr>
                          <w:rPr>
                            <w:sz w:val="18"/>
                            <w:szCs w:val="18"/>
                            <w:lang w:val="es-ES_tradnl"/>
                          </w:rPr>
                        </w:pPr>
                        <w:r w:rsidRPr="0080035F">
                          <w:rPr>
                            <w:sz w:val="18"/>
                            <w:szCs w:val="18"/>
                            <w:lang w:val="es-ES_tradnl"/>
                          </w:rPr>
                          <w:t>Inyector</w:t>
                        </w:r>
                      </w:p>
                    </w:txbxContent>
                  </v:textbox>
                </v:shape>
                <v:shape id="Text Box 43" o:spid="_x0000_s1063" type="#_x0000_t202" style="position:absolute;left:8352;top:302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C31AB70" w14:textId="77777777" w:rsidR="0081698F" w:rsidRPr="0080035F" w:rsidRDefault="0081698F" w:rsidP="0081698F">
                        <w:pPr>
                          <w:rPr>
                            <w:sz w:val="18"/>
                            <w:szCs w:val="18"/>
                            <w:lang w:val="es-ES_tradnl"/>
                          </w:rPr>
                        </w:pPr>
                        <w:r w:rsidRPr="0080035F">
                          <w:rPr>
                            <w:sz w:val="18"/>
                            <w:szCs w:val="18"/>
                            <w:lang w:val="es-ES_tradnl"/>
                          </w:rPr>
                          <w:t>Detector</w:t>
                        </w:r>
                      </w:p>
                    </w:txbxContent>
                  </v:textbox>
                </v:shape>
                <v:shape id="Text Box 44" o:spid="_x0000_s1064" type="#_x0000_t202" style="position:absolute;left:9504;top:3168;width:100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3BF04395" w14:textId="77777777" w:rsidR="0081698F" w:rsidRPr="0080035F" w:rsidRDefault="0081698F" w:rsidP="0081698F">
                        <w:pPr>
                          <w:rPr>
                            <w:sz w:val="18"/>
                            <w:szCs w:val="18"/>
                            <w:lang w:val="es-ES_tradnl"/>
                          </w:rPr>
                        </w:pPr>
                        <w:r w:rsidRPr="0080035F">
                          <w:rPr>
                            <w:sz w:val="18"/>
                            <w:szCs w:val="18"/>
                            <w:lang w:val="es-ES_tradnl"/>
                          </w:rPr>
                          <w:t xml:space="preserve">Sistema </w:t>
                        </w:r>
                      </w:p>
                      <w:p w14:paraId="0B5D70BE" w14:textId="77777777" w:rsidR="0081698F" w:rsidRPr="0080035F" w:rsidRDefault="0081698F" w:rsidP="0081698F">
                        <w:pPr>
                          <w:rPr>
                            <w:sz w:val="18"/>
                            <w:szCs w:val="18"/>
                            <w:lang w:val="es-ES_tradnl"/>
                          </w:rPr>
                        </w:pPr>
                        <w:r w:rsidRPr="0080035F">
                          <w:rPr>
                            <w:sz w:val="18"/>
                            <w:szCs w:val="18"/>
                            <w:lang w:val="es-ES_tradnl"/>
                          </w:rPr>
                          <w:t xml:space="preserve">de </w:t>
                        </w:r>
                      </w:p>
                      <w:p w14:paraId="1ABAD2B0" w14:textId="77777777" w:rsidR="0081698F" w:rsidRPr="0080035F" w:rsidRDefault="0081698F" w:rsidP="0081698F">
                        <w:pPr>
                          <w:rPr>
                            <w:sz w:val="18"/>
                            <w:szCs w:val="18"/>
                            <w:lang w:val="es-ES_tradnl"/>
                          </w:rPr>
                        </w:pPr>
                        <w:r w:rsidRPr="0080035F">
                          <w:rPr>
                            <w:sz w:val="18"/>
                            <w:szCs w:val="18"/>
                            <w:lang w:val="es-ES_tradnl"/>
                          </w:rPr>
                          <w:t>registro</w:t>
                        </w:r>
                      </w:p>
                    </w:txbxContent>
                  </v:textbox>
                </v:shape>
              </v:group>
            </w:pict>
          </mc:Fallback>
        </mc:AlternateContent>
      </w:r>
      <w:r w:rsidRPr="0081698F">
        <w:rPr>
          <w:rStyle w:val="hps"/>
          <w:b/>
          <w:spacing w:val="10"/>
          <w:sz w:val="22"/>
          <w:szCs w:val="22"/>
        </w:rPr>
        <w:t>Instrumentación</w:t>
      </w:r>
    </w:p>
    <w:p w14:paraId="0AB480A9" w14:textId="77777777" w:rsidR="0081698F" w:rsidRPr="0081698F" w:rsidRDefault="0081698F" w:rsidP="0081698F">
      <w:pPr>
        <w:jc w:val="both"/>
        <w:rPr>
          <w:rStyle w:val="hps"/>
          <w:b/>
          <w:spacing w:val="10"/>
          <w:sz w:val="22"/>
          <w:szCs w:val="22"/>
        </w:rPr>
      </w:pPr>
    </w:p>
    <w:p w14:paraId="49B87D94" w14:textId="77777777" w:rsidR="0081698F" w:rsidRPr="0081698F" w:rsidRDefault="0081698F" w:rsidP="0081698F">
      <w:pPr>
        <w:jc w:val="both"/>
        <w:rPr>
          <w:rStyle w:val="hps"/>
          <w:b/>
          <w:spacing w:val="10"/>
          <w:sz w:val="22"/>
          <w:szCs w:val="22"/>
        </w:rPr>
      </w:pPr>
    </w:p>
    <w:p w14:paraId="45B67AB8" w14:textId="77777777" w:rsidR="0081698F" w:rsidRPr="0081698F" w:rsidRDefault="0081698F" w:rsidP="0081698F">
      <w:pPr>
        <w:jc w:val="both"/>
        <w:rPr>
          <w:rStyle w:val="hps"/>
          <w:i/>
          <w:spacing w:val="10"/>
          <w:sz w:val="22"/>
          <w:szCs w:val="22"/>
        </w:rPr>
      </w:pPr>
    </w:p>
    <w:p w14:paraId="048ECA87" w14:textId="77777777" w:rsidR="0081698F" w:rsidRPr="0081698F" w:rsidRDefault="0081698F" w:rsidP="0081698F">
      <w:pPr>
        <w:jc w:val="both"/>
        <w:rPr>
          <w:rStyle w:val="hps"/>
          <w:i/>
          <w:spacing w:val="10"/>
          <w:sz w:val="22"/>
          <w:szCs w:val="22"/>
        </w:rPr>
      </w:pPr>
    </w:p>
    <w:p w14:paraId="74FC3CCF" w14:textId="77777777" w:rsidR="0081698F" w:rsidRPr="0081698F" w:rsidRDefault="0081698F" w:rsidP="0081698F">
      <w:pPr>
        <w:jc w:val="both"/>
        <w:rPr>
          <w:rStyle w:val="hps"/>
          <w:i/>
          <w:spacing w:val="10"/>
          <w:sz w:val="22"/>
          <w:szCs w:val="22"/>
        </w:rPr>
      </w:pPr>
    </w:p>
    <w:p w14:paraId="0BB5D201" w14:textId="77777777" w:rsidR="0081698F" w:rsidRPr="0081698F" w:rsidRDefault="0081698F" w:rsidP="0081698F">
      <w:pPr>
        <w:jc w:val="both"/>
        <w:rPr>
          <w:rStyle w:val="hps"/>
          <w:i/>
          <w:spacing w:val="10"/>
          <w:sz w:val="22"/>
          <w:szCs w:val="22"/>
        </w:rPr>
      </w:pPr>
    </w:p>
    <w:p w14:paraId="59462D21" w14:textId="77777777" w:rsidR="0081698F" w:rsidRPr="0081698F" w:rsidRDefault="0081698F" w:rsidP="0081698F">
      <w:pPr>
        <w:jc w:val="both"/>
        <w:rPr>
          <w:rStyle w:val="hps"/>
          <w:i/>
          <w:spacing w:val="10"/>
          <w:sz w:val="22"/>
          <w:szCs w:val="22"/>
        </w:rPr>
      </w:pPr>
    </w:p>
    <w:p w14:paraId="743E30BD" w14:textId="77777777" w:rsidR="0081698F" w:rsidRPr="0081698F" w:rsidRDefault="0081698F" w:rsidP="0081698F">
      <w:pPr>
        <w:jc w:val="both"/>
        <w:rPr>
          <w:rStyle w:val="hps"/>
          <w:i/>
          <w:spacing w:val="10"/>
          <w:sz w:val="22"/>
          <w:szCs w:val="22"/>
        </w:rPr>
      </w:pPr>
    </w:p>
    <w:p w14:paraId="10E0B621" w14:textId="77777777" w:rsidR="0081698F" w:rsidRPr="0081698F" w:rsidRDefault="0081698F" w:rsidP="0081698F">
      <w:pPr>
        <w:jc w:val="both"/>
        <w:rPr>
          <w:rStyle w:val="hps"/>
          <w:i/>
          <w:spacing w:val="10"/>
          <w:sz w:val="22"/>
          <w:szCs w:val="22"/>
        </w:rPr>
      </w:pPr>
    </w:p>
    <w:p w14:paraId="17B7C005" w14:textId="77777777" w:rsidR="0081698F" w:rsidRPr="0081698F" w:rsidRDefault="0081698F" w:rsidP="0081698F">
      <w:pPr>
        <w:jc w:val="both"/>
        <w:rPr>
          <w:rStyle w:val="hps"/>
          <w:i/>
          <w:spacing w:val="10"/>
          <w:sz w:val="22"/>
          <w:szCs w:val="22"/>
        </w:rPr>
      </w:pPr>
    </w:p>
    <w:p w14:paraId="7F4E43D9" w14:textId="77777777" w:rsidR="0081698F" w:rsidRPr="0081698F" w:rsidRDefault="0081698F" w:rsidP="0081698F">
      <w:pPr>
        <w:jc w:val="both"/>
        <w:rPr>
          <w:rStyle w:val="hps"/>
          <w:spacing w:val="10"/>
          <w:sz w:val="22"/>
          <w:szCs w:val="22"/>
        </w:rPr>
      </w:pPr>
      <w:r w:rsidRPr="0081698F">
        <w:rPr>
          <w:rStyle w:val="hps"/>
          <w:i/>
          <w:spacing w:val="10"/>
          <w:sz w:val="22"/>
          <w:szCs w:val="22"/>
        </w:rPr>
        <w:t xml:space="preserve">i) Reservorios para solvente y sistema para desgasificado. </w:t>
      </w:r>
      <w:r w:rsidRPr="0081698F">
        <w:rPr>
          <w:rStyle w:val="hps"/>
          <w:spacing w:val="10"/>
          <w:sz w:val="22"/>
          <w:szCs w:val="22"/>
        </w:rPr>
        <w:t xml:space="preserve">Si hay gases disueltos en la fase móvil, como oxígeno y nitrógeno, se forman burbujas en la columna y en el sistema de detección causando el ensanchamiento de los picos. Por ello, se desgasifican los solventes haciéndolos pasar por un tubo capilar permeable a los gases que esté conectado a un sistema de vacío. Si el HPLC no contara con esta opción, es posible desgasificar los solventes agitándolos cuidadosamente mientras están conectados a una bomba de vacío.   </w:t>
      </w:r>
    </w:p>
    <w:p w14:paraId="788DD955" w14:textId="77777777" w:rsidR="0081698F" w:rsidRPr="0081698F" w:rsidRDefault="0081698F" w:rsidP="0081698F">
      <w:pPr>
        <w:jc w:val="both"/>
        <w:rPr>
          <w:rStyle w:val="hps"/>
          <w:spacing w:val="10"/>
          <w:sz w:val="22"/>
          <w:szCs w:val="22"/>
        </w:rPr>
      </w:pPr>
      <w:r w:rsidRPr="0081698F">
        <w:rPr>
          <w:rStyle w:val="hps"/>
          <w:i/>
          <w:spacing w:val="10"/>
          <w:sz w:val="22"/>
          <w:szCs w:val="22"/>
        </w:rPr>
        <w:t>ii) Bombas.</w:t>
      </w:r>
      <w:r w:rsidRPr="0081698F">
        <w:rPr>
          <w:rStyle w:val="hps"/>
          <w:spacing w:val="10"/>
          <w:sz w:val="22"/>
          <w:szCs w:val="22"/>
        </w:rPr>
        <w:t xml:space="preserve"> La presión de salida de estas bombas va desde 70 kg/cm2 - 420 kg/cm2. En general la presión máxima de trabajo está dada por la máxima presión que la fase estacionaria de la columna puede soportar sin modificar sus condiciones de empaquetamiento.</w:t>
      </w:r>
    </w:p>
    <w:p w14:paraId="74D79BAB" w14:textId="77777777" w:rsidR="0081698F" w:rsidRPr="0081698F" w:rsidRDefault="0081698F" w:rsidP="0081698F">
      <w:pPr>
        <w:jc w:val="both"/>
        <w:rPr>
          <w:rStyle w:val="hps"/>
          <w:spacing w:val="10"/>
          <w:sz w:val="22"/>
          <w:szCs w:val="22"/>
        </w:rPr>
      </w:pPr>
      <w:r w:rsidRPr="0081698F">
        <w:rPr>
          <w:rStyle w:val="hps"/>
          <w:i/>
          <w:spacing w:val="10"/>
          <w:sz w:val="22"/>
          <w:szCs w:val="22"/>
        </w:rPr>
        <w:t>iii) Sistemas de inyección.</w:t>
      </w:r>
      <w:r w:rsidRPr="0081698F">
        <w:rPr>
          <w:rStyle w:val="hps"/>
          <w:spacing w:val="10"/>
          <w:sz w:val="22"/>
          <w:szCs w:val="22"/>
        </w:rPr>
        <w:t xml:space="preserve"> Los inyectores incorporan la muestra de interés al equipo para que la misma sea movilizada por la fase móvil a la precolumna, columna y finalmente al detector. Los inyectores pueden ser manuales o automáticos. Los volúmenes de inyección pueden variar entre 2-100 ul para sistemas analíticos.</w:t>
      </w:r>
    </w:p>
    <w:p w14:paraId="0E7BF0D3" w14:textId="77777777" w:rsidR="0081698F" w:rsidRPr="0081698F" w:rsidRDefault="0081698F" w:rsidP="0081698F">
      <w:pPr>
        <w:jc w:val="both"/>
        <w:rPr>
          <w:rStyle w:val="hps"/>
          <w:spacing w:val="10"/>
          <w:sz w:val="22"/>
          <w:szCs w:val="22"/>
        </w:rPr>
      </w:pPr>
      <w:r w:rsidRPr="0081698F">
        <w:rPr>
          <w:rStyle w:val="hps"/>
          <w:i/>
          <w:spacing w:val="10"/>
          <w:sz w:val="22"/>
          <w:szCs w:val="22"/>
        </w:rPr>
        <w:t>iv) Precolumna y Columna.</w:t>
      </w:r>
      <w:r w:rsidRPr="0081698F">
        <w:rPr>
          <w:rStyle w:val="hps"/>
          <w:spacing w:val="10"/>
          <w:sz w:val="22"/>
          <w:szCs w:val="22"/>
        </w:rPr>
        <w:t xml:space="preserve"> La precolumna evita la contaminación de la columna ya que funciona como un filtro de retención de material particulado. Luego en la columna ocurre la separación de la muestra. Las longitudes habituales de las mismas van desde 5 a 45cm y su diámetro varía entre 2-5 mm.</w:t>
      </w:r>
    </w:p>
    <w:p w14:paraId="43D29250" w14:textId="77777777" w:rsidR="0081698F" w:rsidRPr="0081698F" w:rsidRDefault="0081698F" w:rsidP="0081698F">
      <w:pPr>
        <w:jc w:val="both"/>
        <w:rPr>
          <w:rStyle w:val="hps"/>
          <w:spacing w:val="10"/>
          <w:sz w:val="22"/>
          <w:szCs w:val="22"/>
        </w:rPr>
      </w:pPr>
      <w:r w:rsidRPr="0081698F">
        <w:rPr>
          <w:rStyle w:val="hps"/>
          <w:spacing w:val="10"/>
          <w:sz w:val="22"/>
          <w:szCs w:val="22"/>
        </w:rPr>
        <w:lastRenderedPageBreak/>
        <w:t>Los tipos de columnas más utilizados son:</w:t>
      </w:r>
    </w:p>
    <w:p w14:paraId="0043E1BB" w14:textId="77777777" w:rsidR="0081698F" w:rsidRPr="0081698F" w:rsidRDefault="0081698F" w:rsidP="0081698F">
      <w:pPr>
        <w:jc w:val="both"/>
        <w:rPr>
          <w:rStyle w:val="hps"/>
          <w:spacing w:val="10"/>
          <w:sz w:val="22"/>
          <w:szCs w:val="22"/>
        </w:rPr>
      </w:pPr>
      <w:r w:rsidRPr="0081698F">
        <w:rPr>
          <w:rStyle w:val="hps"/>
          <w:spacing w:val="10"/>
          <w:sz w:val="22"/>
          <w:szCs w:val="22"/>
        </w:rPr>
        <w:t>-fase normal (fase estacionaria polar) por ej (SiO2)n, Al2O3, etc...</w:t>
      </w:r>
    </w:p>
    <w:p w14:paraId="47376E2B"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-fase reversa (fase estacionaria no polar) por ej C8, C18. </w:t>
      </w:r>
    </w:p>
    <w:p w14:paraId="348A3A0B"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-intercambio iónico. </w:t>
      </w:r>
    </w:p>
    <w:p w14:paraId="35E198BB" w14:textId="77777777" w:rsidR="0081698F" w:rsidRPr="0081698F" w:rsidRDefault="0081698F" w:rsidP="0081698F">
      <w:pPr>
        <w:jc w:val="both"/>
        <w:rPr>
          <w:rStyle w:val="hps"/>
          <w:spacing w:val="10"/>
          <w:sz w:val="22"/>
          <w:szCs w:val="22"/>
        </w:rPr>
      </w:pPr>
      <w:r w:rsidRPr="0081698F">
        <w:rPr>
          <w:rStyle w:val="hps"/>
          <w:spacing w:val="10"/>
          <w:sz w:val="22"/>
          <w:szCs w:val="22"/>
        </w:rPr>
        <w:t>-exclusión molecular.</w:t>
      </w:r>
    </w:p>
    <w:p w14:paraId="2AAD0485" w14:textId="77777777" w:rsidR="0081698F" w:rsidRPr="0081698F" w:rsidRDefault="0081698F" w:rsidP="0081698F">
      <w:pPr>
        <w:jc w:val="both"/>
        <w:rPr>
          <w:rStyle w:val="hps"/>
          <w:spacing w:val="10"/>
          <w:sz w:val="22"/>
          <w:szCs w:val="22"/>
        </w:rPr>
      </w:pPr>
      <w:r w:rsidRPr="0081698F">
        <w:rPr>
          <w:rStyle w:val="hps"/>
          <w:spacing w:val="10"/>
          <w:sz w:val="22"/>
          <w:szCs w:val="22"/>
        </w:rPr>
        <w:t>-interacción hidrofílica.</w:t>
      </w:r>
    </w:p>
    <w:p w14:paraId="4A9319D7" w14:textId="77777777" w:rsidR="0081698F" w:rsidRPr="0081698F" w:rsidRDefault="0081698F" w:rsidP="0081698F">
      <w:pPr>
        <w:jc w:val="both"/>
        <w:rPr>
          <w:rStyle w:val="hps"/>
          <w:spacing w:val="10"/>
          <w:sz w:val="22"/>
          <w:szCs w:val="22"/>
        </w:rPr>
      </w:pPr>
      <w:r w:rsidRPr="0081698F">
        <w:rPr>
          <w:rStyle w:val="hps"/>
          <w:i/>
          <w:spacing w:val="10"/>
          <w:sz w:val="22"/>
          <w:szCs w:val="22"/>
        </w:rPr>
        <w:t xml:space="preserve">v) Detectores. </w:t>
      </w:r>
      <w:r w:rsidRPr="0081698F">
        <w:rPr>
          <w:rStyle w:val="hps"/>
          <w:spacing w:val="10"/>
          <w:sz w:val="22"/>
          <w:szCs w:val="22"/>
        </w:rPr>
        <w:t>Los detectores más habituales son: 1) absorción UV-Vis, 2) índice de refracción, 3) fluorescencia, 4) conductimetría, 5) dispersión de la luz evaporativo (ELSD) y 6) espectrometría de masas.</w:t>
      </w:r>
    </w:p>
    <w:p w14:paraId="08531770" w14:textId="77777777" w:rsidR="0081698F" w:rsidRPr="0081698F" w:rsidRDefault="0081698F" w:rsidP="0081698F">
      <w:pPr>
        <w:jc w:val="both"/>
        <w:rPr>
          <w:rStyle w:val="hps"/>
          <w:b/>
          <w:spacing w:val="10"/>
          <w:sz w:val="22"/>
          <w:szCs w:val="22"/>
        </w:rPr>
      </w:pPr>
    </w:p>
    <w:p w14:paraId="76B6DE5A" w14:textId="77777777" w:rsidR="0081698F" w:rsidRPr="0081698F" w:rsidRDefault="0081698F" w:rsidP="0081698F">
      <w:pPr>
        <w:jc w:val="both"/>
        <w:rPr>
          <w:b/>
          <w:caps/>
          <w:sz w:val="22"/>
          <w:szCs w:val="22"/>
        </w:rPr>
      </w:pPr>
      <w:r w:rsidRPr="0081698F">
        <w:rPr>
          <w:b/>
          <w:caps/>
          <w:sz w:val="22"/>
          <w:szCs w:val="22"/>
          <w:highlight w:val="lightGray"/>
        </w:rPr>
        <w:t>ProCeDimiento</w:t>
      </w:r>
    </w:p>
    <w:p w14:paraId="607D2B83" w14:textId="77777777" w:rsidR="0081698F" w:rsidRPr="0081698F" w:rsidRDefault="0081698F" w:rsidP="0081698F">
      <w:pPr>
        <w:jc w:val="both"/>
        <w:rPr>
          <w:rStyle w:val="hps"/>
          <w:b/>
          <w:spacing w:val="10"/>
          <w:sz w:val="22"/>
          <w:szCs w:val="22"/>
        </w:rPr>
      </w:pPr>
      <w:r w:rsidRPr="0081698F">
        <w:rPr>
          <w:rStyle w:val="hps"/>
          <w:b/>
          <w:spacing w:val="10"/>
          <w:sz w:val="22"/>
          <w:szCs w:val="22"/>
        </w:rPr>
        <w:t>Materiales.</w:t>
      </w:r>
    </w:p>
    <w:p w14:paraId="3CFB3481"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-Equipo HPLC Gilson 321/322 de inyección automática acoplado a detector Gilson </w:t>
      </w:r>
    </w:p>
    <w:p w14:paraId="0C1A12A2" w14:textId="77777777" w:rsidR="0081698F" w:rsidRPr="0081698F" w:rsidRDefault="0081698F" w:rsidP="0081698F">
      <w:pPr>
        <w:jc w:val="both"/>
        <w:rPr>
          <w:rStyle w:val="hps"/>
          <w:spacing w:val="10"/>
          <w:sz w:val="22"/>
          <w:szCs w:val="22"/>
          <w:lang w:val="en-US"/>
        </w:rPr>
      </w:pPr>
      <w:r w:rsidRPr="0081698F">
        <w:rPr>
          <w:rStyle w:val="hps"/>
          <w:spacing w:val="10"/>
          <w:sz w:val="22"/>
          <w:szCs w:val="22"/>
          <w:lang w:val="en-US"/>
        </w:rPr>
        <w:t>-Columna LichroCART ® Purospher STAR RP-18 endcapped (5 µm), pH: 1,5 – 10,5</w:t>
      </w:r>
    </w:p>
    <w:p w14:paraId="5F497531" w14:textId="77777777" w:rsidR="0081698F" w:rsidRPr="0081698F" w:rsidRDefault="0081698F" w:rsidP="0081698F">
      <w:pPr>
        <w:jc w:val="both"/>
        <w:rPr>
          <w:rStyle w:val="hps"/>
          <w:spacing w:val="10"/>
          <w:sz w:val="22"/>
          <w:szCs w:val="22"/>
        </w:rPr>
      </w:pPr>
      <w:r w:rsidRPr="0081698F">
        <w:rPr>
          <w:rStyle w:val="hps"/>
          <w:spacing w:val="10"/>
          <w:sz w:val="22"/>
          <w:szCs w:val="22"/>
        </w:rPr>
        <w:t xml:space="preserve">-Solventes </w:t>
      </w:r>
      <w:r w:rsidRPr="0081698F">
        <w:rPr>
          <w:rStyle w:val="hps"/>
          <w:spacing w:val="10"/>
          <w:sz w:val="22"/>
          <w:szCs w:val="22"/>
          <w:u w:val="single"/>
        </w:rPr>
        <w:t>grado HPLC</w:t>
      </w:r>
      <w:r w:rsidRPr="0081698F">
        <w:rPr>
          <w:rStyle w:val="hps"/>
          <w:spacing w:val="10"/>
          <w:sz w:val="22"/>
          <w:szCs w:val="22"/>
        </w:rPr>
        <w:t xml:space="preserve">: Metanol y Agua desionizada y filtrada </w:t>
      </w:r>
    </w:p>
    <w:p w14:paraId="2021B650" w14:textId="77777777" w:rsidR="0081698F" w:rsidRPr="0081698F" w:rsidRDefault="0081698F" w:rsidP="0081698F">
      <w:pPr>
        <w:jc w:val="both"/>
        <w:rPr>
          <w:rStyle w:val="hps"/>
          <w:spacing w:val="10"/>
          <w:sz w:val="22"/>
          <w:szCs w:val="22"/>
        </w:rPr>
      </w:pPr>
      <w:r w:rsidRPr="0081698F">
        <w:rPr>
          <w:rStyle w:val="hps"/>
          <w:spacing w:val="10"/>
          <w:sz w:val="22"/>
          <w:szCs w:val="22"/>
        </w:rPr>
        <w:t>-Muestra: Uridina/ Uracilo</w:t>
      </w:r>
    </w:p>
    <w:p w14:paraId="485BE8EA" w14:textId="77777777" w:rsidR="0081698F" w:rsidRPr="0081698F" w:rsidRDefault="0081698F" w:rsidP="0081698F">
      <w:pPr>
        <w:jc w:val="both"/>
        <w:rPr>
          <w:rStyle w:val="hps"/>
          <w:b/>
          <w:spacing w:val="10"/>
          <w:sz w:val="22"/>
          <w:szCs w:val="22"/>
        </w:rPr>
      </w:pPr>
      <w:r w:rsidRPr="0081698F">
        <w:rPr>
          <w:rStyle w:val="hps"/>
          <w:b/>
          <w:spacing w:val="10"/>
          <w:sz w:val="22"/>
          <w:szCs w:val="22"/>
        </w:rPr>
        <w:t>Condiciones de corrida.</w:t>
      </w:r>
    </w:p>
    <w:p w14:paraId="09032849" w14:textId="77777777" w:rsidR="0081698F" w:rsidRPr="0081698F" w:rsidRDefault="0081698F" w:rsidP="0081698F">
      <w:pPr>
        <w:jc w:val="both"/>
        <w:rPr>
          <w:rStyle w:val="hps"/>
          <w:spacing w:val="10"/>
          <w:sz w:val="22"/>
          <w:szCs w:val="22"/>
        </w:rPr>
      </w:pPr>
      <w:r w:rsidRPr="0081698F">
        <w:rPr>
          <w:rStyle w:val="hps"/>
          <w:spacing w:val="10"/>
          <w:sz w:val="22"/>
          <w:szCs w:val="22"/>
        </w:rPr>
        <w:t>a) 95:5   Agua:Metanol a flujo 0,7 ml/min. Ura 1mM ó Uri 1mM.</w:t>
      </w:r>
    </w:p>
    <w:p w14:paraId="592D32BD" w14:textId="77777777" w:rsidR="0081698F" w:rsidRPr="0081698F" w:rsidRDefault="0081698F" w:rsidP="0081698F">
      <w:pPr>
        <w:jc w:val="both"/>
        <w:rPr>
          <w:rStyle w:val="hps"/>
          <w:spacing w:val="10"/>
          <w:sz w:val="22"/>
          <w:szCs w:val="22"/>
        </w:rPr>
      </w:pPr>
      <w:r w:rsidRPr="0081698F">
        <w:rPr>
          <w:rStyle w:val="hps"/>
          <w:spacing w:val="10"/>
          <w:sz w:val="22"/>
          <w:szCs w:val="22"/>
        </w:rPr>
        <w:t>b) 90:10 Agua:Metanol a flujo 0,7 ml/min. Ura 1mM ó Uri 1mM.</w:t>
      </w:r>
    </w:p>
    <w:p w14:paraId="36005BAC" w14:textId="77777777" w:rsidR="0081698F" w:rsidRPr="0081698F" w:rsidRDefault="0081698F" w:rsidP="0081698F">
      <w:pPr>
        <w:jc w:val="both"/>
        <w:rPr>
          <w:rStyle w:val="hps"/>
          <w:spacing w:val="10"/>
          <w:sz w:val="22"/>
          <w:szCs w:val="22"/>
        </w:rPr>
      </w:pPr>
      <w:r w:rsidRPr="0081698F">
        <w:rPr>
          <w:rStyle w:val="hps"/>
          <w:spacing w:val="10"/>
          <w:sz w:val="22"/>
          <w:szCs w:val="22"/>
        </w:rPr>
        <w:t>c) 85:15 Agua:Metanol a flujo 0,7 ml/min. Ura 1mM ó Uri 1mM.</w:t>
      </w:r>
    </w:p>
    <w:p w14:paraId="46C99540" w14:textId="77777777" w:rsidR="0081698F" w:rsidRPr="0081698F" w:rsidRDefault="0081698F" w:rsidP="0081698F">
      <w:pPr>
        <w:jc w:val="both"/>
        <w:rPr>
          <w:rStyle w:val="hps"/>
          <w:spacing w:val="10"/>
          <w:sz w:val="22"/>
          <w:szCs w:val="22"/>
        </w:rPr>
      </w:pPr>
      <w:r w:rsidRPr="0081698F">
        <w:rPr>
          <w:rStyle w:val="hps"/>
          <w:spacing w:val="10"/>
          <w:sz w:val="22"/>
          <w:szCs w:val="22"/>
        </w:rPr>
        <w:t>c) 85:15 Agua:Metanol a flujo 0,7 ml/min. Ura 0.5mM + Uri 0.5mM.</w:t>
      </w:r>
    </w:p>
    <w:p w14:paraId="3E6F81D4" w14:textId="77777777" w:rsidR="0081698F" w:rsidRPr="0081698F" w:rsidRDefault="0081698F" w:rsidP="0081698F">
      <w:pPr>
        <w:jc w:val="both"/>
        <w:rPr>
          <w:rStyle w:val="hps"/>
          <w:spacing w:val="10"/>
          <w:sz w:val="22"/>
          <w:szCs w:val="22"/>
        </w:rPr>
      </w:pPr>
      <w:r w:rsidRPr="0081698F">
        <w:rPr>
          <w:rStyle w:val="hps"/>
          <w:spacing w:val="10"/>
          <w:sz w:val="22"/>
          <w:szCs w:val="22"/>
        </w:rPr>
        <w:t>d) 85:15 Agua:Metanol a flujo 0,5 ml/min. Ura 0.5mM + Uri 0.5mM.</w:t>
      </w:r>
    </w:p>
    <w:p w14:paraId="56D48A17" w14:textId="77777777" w:rsidR="0081698F" w:rsidRPr="0081698F" w:rsidRDefault="0081698F" w:rsidP="0081698F">
      <w:pPr>
        <w:jc w:val="both"/>
        <w:rPr>
          <w:rStyle w:val="hps"/>
          <w:b/>
          <w:spacing w:val="10"/>
          <w:sz w:val="22"/>
          <w:szCs w:val="22"/>
          <w:rtl/>
        </w:rPr>
      </w:pPr>
      <w:r w:rsidRPr="0081698F">
        <w:rPr>
          <w:rStyle w:val="hps"/>
          <w:b/>
          <w:spacing w:val="10"/>
          <w:sz w:val="22"/>
          <w:szCs w:val="22"/>
        </w:rPr>
        <w:t>Metodología</w:t>
      </w:r>
      <w:r w:rsidRPr="0081698F">
        <w:rPr>
          <w:rStyle w:val="hps"/>
          <w:b/>
          <w:spacing w:val="10"/>
          <w:sz w:val="22"/>
          <w:szCs w:val="22"/>
          <w:rtl/>
        </w:rPr>
        <w:t>.</w:t>
      </w:r>
    </w:p>
    <w:p w14:paraId="32C279A9" w14:textId="77777777" w:rsidR="0081698F" w:rsidRPr="0081698F" w:rsidRDefault="0081698F" w:rsidP="0081698F">
      <w:pPr>
        <w:jc w:val="both"/>
        <w:rPr>
          <w:rStyle w:val="hps"/>
          <w:spacing w:val="10"/>
          <w:sz w:val="22"/>
          <w:szCs w:val="22"/>
        </w:rPr>
      </w:pPr>
      <w:r w:rsidRPr="0081698F">
        <w:rPr>
          <w:rStyle w:val="hps"/>
          <w:spacing w:val="10"/>
          <w:sz w:val="22"/>
          <w:szCs w:val="22"/>
        </w:rPr>
        <w:t>1. Colocar en la gradilla de inyección un vial con 150 ul de una solución 1mM según corresponda</w:t>
      </w:r>
    </w:p>
    <w:p w14:paraId="69C2120C" w14:textId="77777777" w:rsidR="0081698F" w:rsidRPr="0081698F" w:rsidRDefault="0081698F" w:rsidP="0081698F">
      <w:pPr>
        <w:jc w:val="both"/>
        <w:rPr>
          <w:rStyle w:val="hps"/>
          <w:spacing w:val="10"/>
          <w:sz w:val="22"/>
          <w:szCs w:val="22"/>
        </w:rPr>
      </w:pPr>
      <w:r w:rsidRPr="0081698F">
        <w:rPr>
          <w:rStyle w:val="hps"/>
          <w:spacing w:val="10"/>
          <w:sz w:val="22"/>
          <w:szCs w:val="22"/>
        </w:rPr>
        <w:t>2. Inyectar las muestras</w:t>
      </w:r>
    </w:p>
    <w:p w14:paraId="553B4567" w14:textId="77777777" w:rsidR="0081698F" w:rsidRPr="0081698F" w:rsidRDefault="0081698F" w:rsidP="0081698F">
      <w:pPr>
        <w:jc w:val="both"/>
        <w:rPr>
          <w:rStyle w:val="hps"/>
          <w:spacing w:val="10"/>
          <w:sz w:val="22"/>
          <w:szCs w:val="22"/>
        </w:rPr>
      </w:pPr>
      <w:r w:rsidRPr="0081698F">
        <w:rPr>
          <w:rStyle w:val="hps"/>
          <w:spacing w:val="10"/>
          <w:sz w:val="22"/>
          <w:szCs w:val="22"/>
        </w:rPr>
        <w:t>3. Llevar a cabo la elución en condiciones isocráticas según flujo correspondiente</w:t>
      </w:r>
    </w:p>
    <w:p w14:paraId="5DE26199" w14:textId="77777777" w:rsidR="0081698F" w:rsidRPr="0081698F" w:rsidRDefault="0081698F" w:rsidP="0081698F">
      <w:pPr>
        <w:jc w:val="both"/>
        <w:rPr>
          <w:rStyle w:val="hps"/>
          <w:spacing w:val="10"/>
          <w:sz w:val="22"/>
          <w:szCs w:val="22"/>
        </w:rPr>
      </w:pPr>
      <w:r w:rsidRPr="0081698F">
        <w:rPr>
          <w:rStyle w:val="hps"/>
          <w:spacing w:val="10"/>
          <w:sz w:val="22"/>
          <w:szCs w:val="22"/>
        </w:rPr>
        <w:t>4. Obtener los cromatogramas de cada inyección</w:t>
      </w:r>
    </w:p>
    <w:p w14:paraId="50C71AF9" w14:textId="77777777" w:rsidR="0081698F" w:rsidRPr="0081698F" w:rsidRDefault="0081698F" w:rsidP="0081698F">
      <w:pPr>
        <w:jc w:val="both"/>
        <w:rPr>
          <w:rStyle w:val="hps"/>
          <w:spacing w:val="10"/>
          <w:sz w:val="22"/>
          <w:szCs w:val="22"/>
        </w:rPr>
      </w:pPr>
    </w:p>
    <w:p w14:paraId="0162ADFC" w14:textId="77777777" w:rsidR="0081698F" w:rsidRPr="0081698F" w:rsidRDefault="0081698F" w:rsidP="0081698F">
      <w:pPr>
        <w:jc w:val="both"/>
        <w:rPr>
          <w:b/>
          <w:caps/>
          <w:sz w:val="22"/>
          <w:szCs w:val="22"/>
        </w:rPr>
      </w:pPr>
      <w:r w:rsidRPr="0081698F">
        <w:rPr>
          <w:b/>
          <w:caps/>
          <w:sz w:val="22"/>
          <w:szCs w:val="22"/>
          <w:highlight w:val="lightGray"/>
        </w:rPr>
        <w:t>Análisis de datos</w:t>
      </w:r>
    </w:p>
    <w:p w14:paraId="41B942C3" w14:textId="77777777" w:rsidR="0081698F" w:rsidRPr="0081698F" w:rsidRDefault="0081698F" w:rsidP="0081698F">
      <w:pPr>
        <w:jc w:val="both"/>
        <w:rPr>
          <w:sz w:val="22"/>
          <w:szCs w:val="22"/>
        </w:rPr>
      </w:pPr>
      <w:r w:rsidRPr="0081698F">
        <w:rPr>
          <w:sz w:val="22"/>
          <w:szCs w:val="22"/>
        </w:rPr>
        <w:t>- Determinar las condiciones óptimas de corrida para cada sistema.</w:t>
      </w:r>
    </w:p>
    <w:p w14:paraId="7B42FEBD" w14:textId="77777777" w:rsidR="0081698F" w:rsidRPr="0081698F" w:rsidRDefault="0081698F" w:rsidP="0081698F">
      <w:pPr>
        <w:jc w:val="both"/>
        <w:rPr>
          <w:sz w:val="22"/>
          <w:szCs w:val="22"/>
        </w:rPr>
      </w:pPr>
      <w:r w:rsidRPr="0081698F">
        <w:rPr>
          <w:sz w:val="22"/>
          <w:szCs w:val="22"/>
        </w:rPr>
        <w:t>- Describir detalladamente la influencia de cada variable ensayada.</w:t>
      </w:r>
    </w:p>
    <w:p w14:paraId="5433A467" w14:textId="77777777" w:rsidR="0081698F" w:rsidRPr="0081698F" w:rsidRDefault="0081698F" w:rsidP="0081698F">
      <w:pPr>
        <w:jc w:val="both"/>
        <w:rPr>
          <w:sz w:val="22"/>
          <w:szCs w:val="22"/>
        </w:rPr>
      </w:pPr>
      <w:r w:rsidRPr="0081698F">
        <w:rPr>
          <w:sz w:val="22"/>
          <w:szCs w:val="22"/>
        </w:rPr>
        <w:t>- Indicar como podría optimizar aún más la resolución de los sistemas descriptos.</w:t>
      </w:r>
    </w:p>
    <w:p w14:paraId="5C36D41D" w14:textId="77777777" w:rsidR="0081698F" w:rsidRPr="0081698F" w:rsidRDefault="0081698F" w:rsidP="0081698F">
      <w:pPr>
        <w:jc w:val="both"/>
        <w:rPr>
          <w:rStyle w:val="hps"/>
          <w:spacing w:val="10"/>
          <w:sz w:val="22"/>
          <w:szCs w:val="22"/>
        </w:rPr>
      </w:pPr>
      <w:r w:rsidRPr="0081698F">
        <w:rPr>
          <w:sz w:val="22"/>
          <w:szCs w:val="22"/>
        </w:rPr>
        <w:t>- ¿Cuál es el principio de las columnas de afinidad?</w:t>
      </w:r>
    </w:p>
    <w:p w14:paraId="3E744E6D" w14:textId="77777777" w:rsidR="0081698F" w:rsidRPr="00C1058E" w:rsidRDefault="0081698F" w:rsidP="0081698F">
      <w:pPr>
        <w:jc w:val="both"/>
        <w:rPr>
          <w:rStyle w:val="hps"/>
          <w:spacing w:val="10"/>
          <w:sz w:val="16"/>
          <w:szCs w:val="16"/>
        </w:rPr>
      </w:pPr>
    </w:p>
    <w:p w14:paraId="0EF18909" w14:textId="77777777" w:rsidR="0081698F" w:rsidRPr="00C1058E" w:rsidRDefault="0081698F" w:rsidP="0081698F">
      <w:pPr>
        <w:jc w:val="both"/>
        <w:rPr>
          <w:rStyle w:val="hps"/>
          <w:spacing w:val="10"/>
          <w:sz w:val="16"/>
          <w:szCs w:val="16"/>
        </w:rPr>
      </w:pPr>
    </w:p>
    <w:p w14:paraId="6322E526" w14:textId="77777777" w:rsidR="0081698F" w:rsidRPr="0081698F" w:rsidRDefault="0081698F" w:rsidP="0081698F">
      <w:pPr>
        <w:shd w:val="clear" w:color="auto" w:fill="EEECE1"/>
        <w:rPr>
          <w:b/>
          <w:sz w:val="22"/>
          <w:szCs w:val="22"/>
        </w:rPr>
      </w:pPr>
      <w:r w:rsidRPr="0081698F">
        <w:rPr>
          <w:b/>
          <w:sz w:val="22"/>
          <w:szCs w:val="22"/>
        </w:rPr>
        <w:t>Trabajo Práctico Nº4: Exposición de “</w:t>
      </w:r>
      <w:r w:rsidRPr="00CC481F">
        <w:rPr>
          <w:b/>
          <w:i/>
          <w:sz w:val="22"/>
          <w:szCs w:val="22"/>
        </w:rPr>
        <w:t>Papers</w:t>
      </w:r>
      <w:r w:rsidRPr="0081698F">
        <w:rPr>
          <w:b/>
          <w:sz w:val="22"/>
          <w:szCs w:val="22"/>
        </w:rPr>
        <w:t>”.</w:t>
      </w:r>
    </w:p>
    <w:p w14:paraId="4CBDDC90" w14:textId="77777777" w:rsidR="0081698F" w:rsidRPr="0081698F" w:rsidRDefault="0081698F" w:rsidP="0081698F">
      <w:pPr>
        <w:jc w:val="both"/>
        <w:rPr>
          <w:color w:val="222222"/>
          <w:sz w:val="22"/>
          <w:szCs w:val="22"/>
          <w:lang w:eastAsia="es-AR"/>
        </w:rPr>
      </w:pPr>
    </w:p>
    <w:p w14:paraId="2AC36086" w14:textId="77777777" w:rsidR="0081698F" w:rsidRPr="0081698F" w:rsidRDefault="0081698F" w:rsidP="0081698F">
      <w:pPr>
        <w:jc w:val="both"/>
        <w:rPr>
          <w:b/>
          <w:caps/>
          <w:sz w:val="22"/>
          <w:szCs w:val="22"/>
        </w:rPr>
      </w:pPr>
      <w:r w:rsidRPr="0081698F">
        <w:rPr>
          <w:b/>
          <w:caps/>
          <w:sz w:val="22"/>
          <w:szCs w:val="22"/>
          <w:highlight w:val="lightGray"/>
        </w:rPr>
        <w:t>OBJETIVO</w:t>
      </w:r>
    </w:p>
    <w:p w14:paraId="245AB0D9" w14:textId="77777777" w:rsidR="0081698F" w:rsidRPr="0081698F" w:rsidRDefault="0081698F" w:rsidP="0081698F">
      <w:pPr>
        <w:jc w:val="both"/>
        <w:rPr>
          <w:rStyle w:val="hps"/>
          <w:spacing w:val="10"/>
          <w:sz w:val="22"/>
          <w:szCs w:val="22"/>
          <w:lang w:val="es-AR"/>
        </w:rPr>
      </w:pPr>
      <w:r w:rsidRPr="0081698F">
        <w:rPr>
          <w:rStyle w:val="hps"/>
          <w:spacing w:val="10"/>
          <w:sz w:val="22"/>
          <w:szCs w:val="22"/>
        </w:rPr>
        <w:t xml:space="preserve">-Adquirir experiencia en la interpretación de manuscritos científicos en idioma </w:t>
      </w:r>
      <w:r w:rsidRPr="0081698F">
        <w:rPr>
          <w:rStyle w:val="hps"/>
          <w:spacing w:val="10"/>
          <w:sz w:val="22"/>
          <w:szCs w:val="22"/>
          <w:lang w:val="es-AR"/>
        </w:rPr>
        <w:t>inglés.</w:t>
      </w:r>
    </w:p>
    <w:p w14:paraId="463F4934" w14:textId="77777777" w:rsidR="0081698F" w:rsidRPr="0081698F" w:rsidRDefault="0081698F" w:rsidP="0081698F">
      <w:pPr>
        <w:jc w:val="both"/>
        <w:rPr>
          <w:rStyle w:val="hps"/>
          <w:spacing w:val="10"/>
          <w:sz w:val="22"/>
          <w:szCs w:val="22"/>
        </w:rPr>
      </w:pPr>
      <w:r w:rsidRPr="0081698F">
        <w:rPr>
          <w:rStyle w:val="hps"/>
          <w:spacing w:val="10"/>
          <w:sz w:val="22"/>
          <w:szCs w:val="22"/>
        </w:rPr>
        <w:t>-Adquirir experiencia en la exposición oral ante pares.</w:t>
      </w:r>
    </w:p>
    <w:p w14:paraId="04E8179A" w14:textId="77777777" w:rsidR="0081698F" w:rsidRPr="0081698F" w:rsidRDefault="0081698F" w:rsidP="0081698F">
      <w:pPr>
        <w:jc w:val="both"/>
        <w:rPr>
          <w:rStyle w:val="hps"/>
          <w:spacing w:val="10"/>
          <w:sz w:val="22"/>
          <w:szCs w:val="22"/>
        </w:rPr>
      </w:pPr>
    </w:p>
    <w:p w14:paraId="56DE1BE7" w14:textId="77777777" w:rsidR="0081698F" w:rsidRPr="0081698F" w:rsidRDefault="0081698F" w:rsidP="0081698F">
      <w:pPr>
        <w:jc w:val="both"/>
        <w:rPr>
          <w:rStyle w:val="hps"/>
          <w:spacing w:val="10"/>
          <w:sz w:val="22"/>
          <w:szCs w:val="22"/>
        </w:rPr>
      </w:pPr>
      <w:r w:rsidRPr="0081698F">
        <w:rPr>
          <w:rStyle w:val="hps"/>
          <w:spacing w:val="10"/>
          <w:sz w:val="22"/>
          <w:szCs w:val="22"/>
        </w:rPr>
        <w:t>Los “</w:t>
      </w:r>
      <w:r w:rsidRPr="00CC481F">
        <w:rPr>
          <w:rStyle w:val="hps"/>
          <w:i/>
          <w:spacing w:val="10"/>
          <w:sz w:val="22"/>
          <w:szCs w:val="22"/>
        </w:rPr>
        <w:t>papers</w:t>
      </w:r>
      <w:r w:rsidRPr="0081698F">
        <w:rPr>
          <w:rStyle w:val="hps"/>
          <w:spacing w:val="10"/>
          <w:sz w:val="22"/>
          <w:szCs w:val="22"/>
        </w:rPr>
        <w:t>” de temáticas relacionadas a la unidad 14 del programa analítico son seleccionados por el docente entre la literatura científica de los últimos 5 años. Luego l</w:t>
      </w:r>
      <w:r w:rsidR="00CC481F">
        <w:rPr>
          <w:rStyle w:val="hps"/>
          <w:spacing w:val="10"/>
          <w:sz w:val="22"/>
          <w:szCs w:val="22"/>
        </w:rPr>
        <w:t>a/</w:t>
      </w:r>
      <w:r w:rsidRPr="0081698F">
        <w:rPr>
          <w:rStyle w:val="hps"/>
          <w:spacing w:val="10"/>
          <w:sz w:val="22"/>
          <w:szCs w:val="22"/>
        </w:rPr>
        <w:t>os alumn</w:t>
      </w:r>
      <w:r w:rsidR="00CC481F">
        <w:rPr>
          <w:rStyle w:val="hps"/>
          <w:spacing w:val="10"/>
          <w:sz w:val="22"/>
          <w:szCs w:val="22"/>
        </w:rPr>
        <w:t>a/</w:t>
      </w:r>
      <w:r w:rsidRPr="0081698F">
        <w:rPr>
          <w:rStyle w:val="hps"/>
          <w:spacing w:val="10"/>
          <w:sz w:val="22"/>
          <w:szCs w:val="22"/>
        </w:rPr>
        <w:t>os eligen los mismos según interés propio acorde a la carrera en curso.</w:t>
      </w:r>
    </w:p>
    <w:p w14:paraId="21E14629" w14:textId="77777777" w:rsidR="0081698F" w:rsidRDefault="0081698F" w:rsidP="008A6739">
      <w:pPr>
        <w:spacing w:line="276" w:lineRule="auto"/>
        <w:rPr>
          <w:sz w:val="24"/>
          <w:szCs w:val="24"/>
        </w:rPr>
      </w:pPr>
    </w:p>
    <w:p w14:paraId="5A4D532F" w14:textId="77777777" w:rsidR="0081698F" w:rsidRDefault="0081698F" w:rsidP="008A6739">
      <w:pPr>
        <w:spacing w:line="276" w:lineRule="auto"/>
        <w:rPr>
          <w:sz w:val="24"/>
          <w:szCs w:val="24"/>
        </w:rPr>
      </w:pPr>
    </w:p>
    <w:p w14:paraId="637D0611" w14:textId="77777777" w:rsidR="0081698F" w:rsidRDefault="0081698F" w:rsidP="008A6739">
      <w:pPr>
        <w:spacing w:line="276" w:lineRule="auto"/>
        <w:rPr>
          <w:sz w:val="24"/>
          <w:szCs w:val="24"/>
        </w:rPr>
      </w:pPr>
    </w:p>
    <w:p w14:paraId="4E5EABC4" w14:textId="77777777" w:rsidR="0081698F" w:rsidRDefault="0081698F" w:rsidP="008A6739">
      <w:pPr>
        <w:spacing w:line="276" w:lineRule="auto"/>
        <w:rPr>
          <w:sz w:val="24"/>
          <w:szCs w:val="24"/>
        </w:rPr>
        <w:sectPr w:rsidR="0081698F" w:rsidSect="001631ED">
          <w:footerReference w:type="even" r:id="rId18"/>
          <w:footerReference w:type="default" r:id="rId19"/>
          <w:footerReference w:type="first" r:id="rId20"/>
          <w:pgSz w:w="11906" w:h="16838"/>
          <w:pgMar w:top="2268" w:right="1701" w:bottom="1134" w:left="1701" w:header="708" w:footer="708" w:gutter="0"/>
          <w:cols w:space="708"/>
          <w:docGrid w:linePitch="381"/>
        </w:sectPr>
      </w:pPr>
    </w:p>
    <w:p w14:paraId="20F06622" w14:textId="77777777" w:rsidR="0081698F" w:rsidRPr="00D80582" w:rsidRDefault="0081698F" w:rsidP="0081698F">
      <w:pPr>
        <w:spacing w:line="360" w:lineRule="auto"/>
        <w:jc w:val="center"/>
        <w:rPr>
          <w:b/>
          <w:bCs/>
          <w:sz w:val="24"/>
          <w:szCs w:val="24"/>
        </w:rPr>
      </w:pPr>
      <w:r w:rsidRPr="00D80582">
        <w:rPr>
          <w:b/>
          <w:bCs/>
          <w:sz w:val="24"/>
          <w:szCs w:val="24"/>
        </w:rPr>
        <w:lastRenderedPageBreak/>
        <w:t>CRONOGRAMA TENTATIVO</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81698F" w:rsidRPr="00D80582" w14:paraId="2A18AD9A" w14:textId="77777777" w:rsidTr="00A53412">
        <w:trPr>
          <w:jc w:val="center"/>
        </w:trPr>
        <w:tc>
          <w:tcPr>
            <w:tcW w:w="1181" w:type="dxa"/>
            <w:vMerge w:val="restart"/>
            <w:vAlign w:val="center"/>
          </w:tcPr>
          <w:p w14:paraId="418AD75B" w14:textId="77777777" w:rsidR="0081698F" w:rsidRPr="00D80582" w:rsidRDefault="0081698F" w:rsidP="00A53412">
            <w:pPr>
              <w:jc w:val="center"/>
              <w:rPr>
                <w:color w:val="000000"/>
                <w:sz w:val="24"/>
                <w:szCs w:val="24"/>
              </w:rPr>
            </w:pPr>
            <w:r w:rsidRPr="00D80582">
              <w:rPr>
                <w:color w:val="000000"/>
                <w:sz w:val="24"/>
                <w:szCs w:val="24"/>
              </w:rPr>
              <w:t>Semana</w:t>
            </w:r>
          </w:p>
        </w:tc>
        <w:tc>
          <w:tcPr>
            <w:tcW w:w="8922" w:type="dxa"/>
            <w:vMerge w:val="restart"/>
            <w:vAlign w:val="center"/>
          </w:tcPr>
          <w:p w14:paraId="06748FF6" w14:textId="77777777" w:rsidR="0081698F" w:rsidRPr="00D80582" w:rsidRDefault="0081698F" w:rsidP="00A53412">
            <w:pPr>
              <w:jc w:val="center"/>
              <w:rPr>
                <w:rFonts w:cs="Times New Roman"/>
                <w:color w:val="000000"/>
                <w:sz w:val="24"/>
                <w:szCs w:val="24"/>
              </w:rPr>
            </w:pPr>
            <w:r w:rsidRPr="00D80582">
              <w:rPr>
                <w:color w:val="000000"/>
                <w:sz w:val="24"/>
                <w:szCs w:val="24"/>
              </w:rPr>
              <w:t>Tema</w:t>
            </w:r>
            <w:r>
              <w:rPr>
                <w:color w:val="000000"/>
                <w:sz w:val="24"/>
                <w:szCs w:val="24"/>
              </w:rPr>
              <w:t>/unidad</w:t>
            </w:r>
          </w:p>
        </w:tc>
        <w:tc>
          <w:tcPr>
            <w:tcW w:w="3853" w:type="dxa"/>
            <w:gridSpan w:val="4"/>
          </w:tcPr>
          <w:p w14:paraId="40C371EF" w14:textId="77777777" w:rsidR="0081698F" w:rsidRPr="00D80582" w:rsidRDefault="0081698F" w:rsidP="00A53412">
            <w:pPr>
              <w:jc w:val="center"/>
              <w:rPr>
                <w:rFonts w:cs="Times New Roman"/>
                <w:color w:val="000000"/>
                <w:sz w:val="24"/>
                <w:szCs w:val="24"/>
              </w:rPr>
            </w:pPr>
            <w:r>
              <w:rPr>
                <w:color w:val="000000"/>
                <w:sz w:val="24"/>
                <w:szCs w:val="24"/>
              </w:rPr>
              <w:t>Actividad</w:t>
            </w:r>
          </w:p>
        </w:tc>
        <w:tc>
          <w:tcPr>
            <w:tcW w:w="1417" w:type="dxa"/>
            <w:vMerge w:val="restart"/>
            <w:vAlign w:val="center"/>
          </w:tcPr>
          <w:p w14:paraId="24F6C60D" w14:textId="77777777" w:rsidR="0081698F" w:rsidRDefault="0081698F" w:rsidP="00A53412">
            <w:pPr>
              <w:jc w:val="center"/>
              <w:rPr>
                <w:color w:val="000000"/>
                <w:sz w:val="24"/>
                <w:szCs w:val="24"/>
              </w:rPr>
            </w:pPr>
            <w:r>
              <w:rPr>
                <w:color w:val="000000"/>
                <w:sz w:val="24"/>
                <w:szCs w:val="24"/>
              </w:rPr>
              <w:t>Evaluación</w:t>
            </w:r>
          </w:p>
        </w:tc>
      </w:tr>
      <w:tr w:rsidR="0081698F" w:rsidRPr="00D80582" w14:paraId="5F9C6596" w14:textId="77777777" w:rsidTr="00A53412">
        <w:trPr>
          <w:jc w:val="center"/>
        </w:trPr>
        <w:tc>
          <w:tcPr>
            <w:tcW w:w="1181" w:type="dxa"/>
            <w:vMerge/>
          </w:tcPr>
          <w:p w14:paraId="0FC8AE5C" w14:textId="77777777" w:rsidR="0081698F" w:rsidRPr="00D80582" w:rsidRDefault="0081698F" w:rsidP="00A53412">
            <w:pPr>
              <w:rPr>
                <w:rFonts w:cs="Times New Roman"/>
                <w:color w:val="000000"/>
                <w:sz w:val="24"/>
                <w:szCs w:val="24"/>
              </w:rPr>
            </w:pPr>
          </w:p>
        </w:tc>
        <w:tc>
          <w:tcPr>
            <w:tcW w:w="8922" w:type="dxa"/>
            <w:vMerge/>
          </w:tcPr>
          <w:p w14:paraId="20D5C8DB" w14:textId="77777777" w:rsidR="0081698F" w:rsidRPr="00D80582" w:rsidRDefault="0081698F" w:rsidP="00A53412">
            <w:pPr>
              <w:jc w:val="center"/>
              <w:rPr>
                <w:rFonts w:cs="Times New Roman"/>
                <w:color w:val="000000"/>
                <w:sz w:val="24"/>
                <w:szCs w:val="24"/>
              </w:rPr>
            </w:pPr>
          </w:p>
        </w:tc>
        <w:tc>
          <w:tcPr>
            <w:tcW w:w="1153" w:type="dxa"/>
            <w:vMerge w:val="restart"/>
          </w:tcPr>
          <w:p w14:paraId="44872D56" w14:textId="77777777" w:rsidR="0081698F" w:rsidRPr="00D80582" w:rsidRDefault="0081698F" w:rsidP="00A53412">
            <w:pPr>
              <w:jc w:val="center"/>
              <w:rPr>
                <w:color w:val="000000"/>
                <w:sz w:val="24"/>
                <w:szCs w:val="24"/>
              </w:rPr>
            </w:pPr>
            <w:r w:rsidRPr="00D80582">
              <w:rPr>
                <w:color w:val="000000"/>
                <w:sz w:val="24"/>
                <w:szCs w:val="24"/>
              </w:rPr>
              <w:t>Teórico</w:t>
            </w:r>
          </w:p>
        </w:tc>
        <w:tc>
          <w:tcPr>
            <w:tcW w:w="2700" w:type="dxa"/>
            <w:gridSpan w:val="3"/>
          </w:tcPr>
          <w:p w14:paraId="10E3036D" w14:textId="77777777" w:rsidR="0081698F" w:rsidRPr="00D80582" w:rsidRDefault="0081698F" w:rsidP="00A53412">
            <w:pPr>
              <w:jc w:val="center"/>
              <w:rPr>
                <w:rFonts w:cs="Times New Roman"/>
                <w:color w:val="000000"/>
                <w:sz w:val="24"/>
                <w:szCs w:val="24"/>
              </w:rPr>
            </w:pPr>
            <w:r>
              <w:rPr>
                <w:color w:val="000000"/>
                <w:sz w:val="24"/>
                <w:szCs w:val="24"/>
              </w:rPr>
              <w:t>Prá</w:t>
            </w:r>
            <w:r w:rsidRPr="00D80582">
              <w:rPr>
                <w:color w:val="000000"/>
                <w:sz w:val="24"/>
                <w:szCs w:val="24"/>
              </w:rPr>
              <w:t>ct</w:t>
            </w:r>
            <w:r>
              <w:rPr>
                <w:color w:val="000000"/>
                <w:sz w:val="24"/>
                <w:szCs w:val="24"/>
              </w:rPr>
              <w:t>ico</w:t>
            </w:r>
          </w:p>
        </w:tc>
        <w:tc>
          <w:tcPr>
            <w:tcW w:w="1417" w:type="dxa"/>
            <w:vMerge/>
          </w:tcPr>
          <w:p w14:paraId="70073580" w14:textId="77777777" w:rsidR="0081698F" w:rsidRPr="00D80582" w:rsidRDefault="0081698F" w:rsidP="00A53412">
            <w:pPr>
              <w:jc w:val="center"/>
              <w:rPr>
                <w:rFonts w:cs="Times New Roman"/>
                <w:color w:val="000000"/>
                <w:sz w:val="24"/>
                <w:szCs w:val="24"/>
              </w:rPr>
            </w:pPr>
          </w:p>
        </w:tc>
      </w:tr>
      <w:tr w:rsidR="0081698F" w:rsidRPr="00D80582" w14:paraId="7EA6EB62" w14:textId="77777777" w:rsidTr="00A53412">
        <w:trPr>
          <w:jc w:val="center"/>
        </w:trPr>
        <w:tc>
          <w:tcPr>
            <w:tcW w:w="1181" w:type="dxa"/>
            <w:vMerge/>
          </w:tcPr>
          <w:p w14:paraId="0DF20F86" w14:textId="77777777" w:rsidR="0081698F" w:rsidRPr="00D80582" w:rsidRDefault="0081698F" w:rsidP="00A53412">
            <w:pPr>
              <w:rPr>
                <w:rFonts w:cs="Times New Roman"/>
                <w:color w:val="000000"/>
                <w:sz w:val="24"/>
                <w:szCs w:val="24"/>
              </w:rPr>
            </w:pPr>
          </w:p>
        </w:tc>
        <w:tc>
          <w:tcPr>
            <w:tcW w:w="8922" w:type="dxa"/>
            <w:vMerge/>
          </w:tcPr>
          <w:p w14:paraId="1A4A4DF7" w14:textId="77777777" w:rsidR="0081698F" w:rsidRPr="00D80582" w:rsidRDefault="0081698F" w:rsidP="00A53412">
            <w:pPr>
              <w:jc w:val="center"/>
              <w:rPr>
                <w:rFonts w:cs="Times New Roman"/>
                <w:color w:val="000000"/>
                <w:sz w:val="24"/>
                <w:szCs w:val="24"/>
              </w:rPr>
            </w:pPr>
          </w:p>
        </w:tc>
        <w:tc>
          <w:tcPr>
            <w:tcW w:w="1153" w:type="dxa"/>
            <w:vMerge/>
          </w:tcPr>
          <w:p w14:paraId="2F9DBEBE" w14:textId="77777777" w:rsidR="0081698F" w:rsidRPr="00D80582" w:rsidRDefault="0081698F" w:rsidP="00A53412">
            <w:pPr>
              <w:jc w:val="center"/>
              <w:rPr>
                <w:rFonts w:cs="Times New Roman"/>
                <w:color w:val="000000"/>
                <w:sz w:val="24"/>
                <w:szCs w:val="24"/>
              </w:rPr>
            </w:pPr>
          </w:p>
        </w:tc>
        <w:tc>
          <w:tcPr>
            <w:tcW w:w="715" w:type="dxa"/>
          </w:tcPr>
          <w:p w14:paraId="51AB59D6" w14:textId="77777777" w:rsidR="0081698F" w:rsidRPr="00D80582" w:rsidRDefault="0081698F" w:rsidP="00A53412">
            <w:pPr>
              <w:jc w:val="center"/>
              <w:rPr>
                <w:rFonts w:cs="Times New Roman"/>
                <w:color w:val="000000"/>
                <w:sz w:val="24"/>
                <w:szCs w:val="24"/>
              </w:rPr>
            </w:pPr>
            <w:r w:rsidRPr="00D027E2">
              <w:rPr>
                <w:color w:val="000000"/>
                <w:sz w:val="20"/>
                <w:szCs w:val="20"/>
              </w:rPr>
              <w:t>Res Prob</w:t>
            </w:r>
            <w:r>
              <w:rPr>
                <w:color w:val="000000"/>
                <w:sz w:val="24"/>
                <w:szCs w:val="24"/>
              </w:rPr>
              <w:t>.</w:t>
            </w:r>
          </w:p>
        </w:tc>
        <w:tc>
          <w:tcPr>
            <w:tcW w:w="709" w:type="dxa"/>
          </w:tcPr>
          <w:p w14:paraId="35A24647" w14:textId="77777777" w:rsidR="0081698F" w:rsidRPr="00D027E2" w:rsidRDefault="0081698F" w:rsidP="00A53412">
            <w:pPr>
              <w:jc w:val="center"/>
              <w:rPr>
                <w:rFonts w:cs="Times New Roman"/>
                <w:color w:val="000000"/>
                <w:sz w:val="20"/>
                <w:szCs w:val="20"/>
              </w:rPr>
            </w:pPr>
            <w:r w:rsidRPr="00D027E2">
              <w:rPr>
                <w:color w:val="000000"/>
                <w:sz w:val="20"/>
                <w:szCs w:val="20"/>
              </w:rPr>
              <w:t>Lab</w:t>
            </w:r>
            <w:r>
              <w:rPr>
                <w:color w:val="000000"/>
                <w:sz w:val="20"/>
                <w:szCs w:val="20"/>
              </w:rPr>
              <w:t>.</w:t>
            </w:r>
          </w:p>
        </w:tc>
        <w:tc>
          <w:tcPr>
            <w:tcW w:w="1276" w:type="dxa"/>
          </w:tcPr>
          <w:p w14:paraId="2D6EDBF9" w14:textId="77777777" w:rsidR="0081698F" w:rsidRPr="00D027E2" w:rsidRDefault="0081698F" w:rsidP="00A53412">
            <w:pPr>
              <w:jc w:val="center"/>
              <w:rPr>
                <w:color w:val="000000"/>
                <w:sz w:val="20"/>
                <w:szCs w:val="20"/>
              </w:rPr>
            </w:pPr>
            <w:r w:rsidRPr="00D027E2">
              <w:rPr>
                <w:color w:val="000000"/>
                <w:sz w:val="20"/>
                <w:szCs w:val="20"/>
              </w:rPr>
              <w:t>Otros</w:t>
            </w:r>
          </w:p>
          <w:p w14:paraId="10F9B28E" w14:textId="77777777" w:rsidR="0081698F" w:rsidRPr="00D027E2" w:rsidRDefault="0081698F" w:rsidP="00A53412">
            <w:pPr>
              <w:jc w:val="center"/>
              <w:rPr>
                <w:color w:val="000000"/>
                <w:sz w:val="20"/>
                <w:szCs w:val="20"/>
              </w:rPr>
            </w:pPr>
            <w:r w:rsidRPr="00D027E2">
              <w:rPr>
                <w:color w:val="000000"/>
                <w:sz w:val="20"/>
                <w:szCs w:val="20"/>
              </w:rPr>
              <w:t>Especificar</w:t>
            </w:r>
          </w:p>
        </w:tc>
        <w:tc>
          <w:tcPr>
            <w:tcW w:w="1417" w:type="dxa"/>
            <w:vMerge/>
          </w:tcPr>
          <w:p w14:paraId="5643B5EB" w14:textId="77777777" w:rsidR="0081698F" w:rsidRPr="00D80582" w:rsidRDefault="0081698F" w:rsidP="00A53412">
            <w:pPr>
              <w:jc w:val="center"/>
              <w:rPr>
                <w:rFonts w:cs="Times New Roman"/>
                <w:color w:val="000000"/>
                <w:sz w:val="24"/>
                <w:szCs w:val="24"/>
              </w:rPr>
            </w:pPr>
          </w:p>
        </w:tc>
      </w:tr>
      <w:tr w:rsidR="0081698F" w:rsidRPr="00D80582" w14:paraId="652FA4EA" w14:textId="77777777" w:rsidTr="00A53412">
        <w:trPr>
          <w:jc w:val="center"/>
        </w:trPr>
        <w:tc>
          <w:tcPr>
            <w:tcW w:w="1181" w:type="dxa"/>
          </w:tcPr>
          <w:p w14:paraId="64A107D5" w14:textId="77777777" w:rsidR="0081698F" w:rsidRPr="00311218" w:rsidRDefault="0081698F" w:rsidP="00A53412">
            <w:pPr>
              <w:rPr>
                <w:color w:val="000000"/>
                <w:sz w:val="20"/>
                <w:szCs w:val="20"/>
              </w:rPr>
            </w:pPr>
            <w:r w:rsidRPr="00311218">
              <w:rPr>
                <w:color w:val="000000"/>
                <w:sz w:val="20"/>
                <w:szCs w:val="20"/>
              </w:rPr>
              <w:t>1</w:t>
            </w:r>
          </w:p>
        </w:tc>
        <w:tc>
          <w:tcPr>
            <w:tcW w:w="8922" w:type="dxa"/>
          </w:tcPr>
          <w:p w14:paraId="10B672B0" w14:textId="77777777" w:rsidR="0081698F" w:rsidRPr="00865055" w:rsidRDefault="0081698F" w:rsidP="00A53412">
            <w:pPr>
              <w:snapToGrid w:val="0"/>
              <w:spacing w:after="60" w:line="240" w:lineRule="atLeast"/>
              <w:rPr>
                <w:sz w:val="20"/>
                <w:szCs w:val="20"/>
                <w:lang w:val="es-MX"/>
              </w:rPr>
            </w:pPr>
            <w:r>
              <w:rPr>
                <w:sz w:val="20"/>
                <w:szCs w:val="20"/>
                <w:lang w:val="es-MX"/>
              </w:rPr>
              <w:t>Presentación; Unidad 1: Introducción a la espectroscopía; Unidad 2: espectroscopía UV-Vis</w:t>
            </w:r>
          </w:p>
        </w:tc>
        <w:tc>
          <w:tcPr>
            <w:tcW w:w="1153" w:type="dxa"/>
          </w:tcPr>
          <w:p w14:paraId="425A8A87" w14:textId="77777777" w:rsidR="0081698F" w:rsidRPr="00311218" w:rsidRDefault="0081698F" w:rsidP="00A53412">
            <w:pPr>
              <w:jc w:val="center"/>
              <w:rPr>
                <w:color w:val="000000"/>
                <w:sz w:val="20"/>
                <w:szCs w:val="20"/>
              </w:rPr>
            </w:pPr>
            <w:r w:rsidRPr="00311218">
              <w:rPr>
                <w:color w:val="000000"/>
                <w:sz w:val="20"/>
                <w:szCs w:val="20"/>
              </w:rPr>
              <w:t>x</w:t>
            </w:r>
          </w:p>
        </w:tc>
        <w:tc>
          <w:tcPr>
            <w:tcW w:w="715" w:type="dxa"/>
          </w:tcPr>
          <w:p w14:paraId="2681268D" w14:textId="77777777" w:rsidR="0081698F" w:rsidRPr="00311218" w:rsidRDefault="0081698F" w:rsidP="00A53412">
            <w:pPr>
              <w:jc w:val="center"/>
              <w:rPr>
                <w:color w:val="000000"/>
                <w:sz w:val="20"/>
                <w:szCs w:val="20"/>
              </w:rPr>
            </w:pPr>
          </w:p>
        </w:tc>
        <w:tc>
          <w:tcPr>
            <w:tcW w:w="709" w:type="dxa"/>
          </w:tcPr>
          <w:p w14:paraId="43B0A9F7" w14:textId="77777777" w:rsidR="0081698F" w:rsidRPr="00311218" w:rsidRDefault="0081698F" w:rsidP="00A53412">
            <w:pPr>
              <w:jc w:val="center"/>
              <w:rPr>
                <w:color w:val="000000"/>
                <w:sz w:val="20"/>
                <w:szCs w:val="20"/>
              </w:rPr>
            </w:pPr>
          </w:p>
        </w:tc>
        <w:tc>
          <w:tcPr>
            <w:tcW w:w="1276" w:type="dxa"/>
          </w:tcPr>
          <w:p w14:paraId="6B755227" w14:textId="77777777" w:rsidR="0081698F" w:rsidRPr="00311218" w:rsidRDefault="0081698F" w:rsidP="00A53412">
            <w:pPr>
              <w:jc w:val="center"/>
              <w:rPr>
                <w:color w:val="000000"/>
                <w:sz w:val="20"/>
                <w:szCs w:val="20"/>
              </w:rPr>
            </w:pPr>
          </w:p>
        </w:tc>
        <w:tc>
          <w:tcPr>
            <w:tcW w:w="1417" w:type="dxa"/>
          </w:tcPr>
          <w:p w14:paraId="0EDD91D1" w14:textId="77777777" w:rsidR="0081698F" w:rsidRPr="00311218" w:rsidRDefault="0081698F" w:rsidP="00A53412">
            <w:pPr>
              <w:jc w:val="center"/>
              <w:rPr>
                <w:color w:val="000000"/>
                <w:sz w:val="20"/>
                <w:szCs w:val="20"/>
              </w:rPr>
            </w:pPr>
          </w:p>
        </w:tc>
      </w:tr>
      <w:tr w:rsidR="0081698F" w:rsidRPr="00D80582" w14:paraId="63BB03E4" w14:textId="77777777" w:rsidTr="00A53412">
        <w:trPr>
          <w:jc w:val="center"/>
        </w:trPr>
        <w:tc>
          <w:tcPr>
            <w:tcW w:w="1181" w:type="dxa"/>
          </w:tcPr>
          <w:p w14:paraId="6FD6825E" w14:textId="77777777" w:rsidR="0081698F" w:rsidRPr="00311218" w:rsidRDefault="0081698F" w:rsidP="00A53412">
            <w:pPr>
              <w:rPr>
                <w:rFonts w:cs="Times New Roman"/>
                <w:color w:val="000000"/>
                <w:sz w:val="20"/>
                <w:szCs w:val="20"/>
              </w:rPr>
            </w:pPr>
            <w:r>
              <w:rPr>
                <w:color w:val="000000"/>
                <w:sz w:val="20"/>
                <w:szCs w:val="20"/>
              </w:rPr>
              <w:t>2</w:t>
            </w:r>
          </w:p>
        </w:tc>
        <w:tc>
          <w:tcPr>
            <w:tcW w:w="8922" w:type="dxa"/>
          </w:tcPr>
          <w:p w14:paraId="1354366E" w14:textId="77777777" w:rsidR="0081698F" w:rsidRPr="00311218" w:rsidRDefault="0081698F" w:rsidP="00A53412">
            <w:pPr>
              <w:snapToGrid w:val="0"/>
              <w:spacing w:after="60" w:line="240" w:lineRule="atLeast"/>
              <w:rPr>
                <w:rFonts w:cs="Times New Roman"/>
                <w:sz w:val="20"/>
                <w:szCs w:val="20"/>
                <w:lang w:val="es-MX"/>
              </w:rPr>
            </w:pPr>
            <w:r>
              <w:rPr>
                <w:sz w:val="20"/>
                <w:szCs w:val="20"/>
                <w:lang w:val="es-MX"/>
              </w:rPr>
              <w:t>Unidad 2: espectroscopía UV-Vis</w:t>
            </w:r>
          </w:p>
        </w:tc>
        <w:tc>
          <w:tcPr>
            <w:tcW w:w="1153" w:type="dxa"/>
          </w:tcPr>
          <w:p w14:paraId="20B8CB31" w14:textId="77777777" w:rsidR="0081698F" w:rsidRPr="00311218" w:rsidRDefault="0081698F" w:rsidP="00A53412">
            <w:pPr>
              <w:jc w:val="center"/>
              <w:rPr>
                <w:rFonts w:cs="Times New Roman"/>
                <w:color w:val="000000"/>
                <w:sz w:val="20"/>
                <w:szCs w:val="20"/>
              </w:rPr>
            </w:pPr>
            <w:r>
              <w:rPr>
                <w:color w:val="000000"/>
                <w:sz w:val="20"/>
                <w:szCs w:val="20"/>
              </w:rPr>
              <w:t>x</w:t>
            </w:r>
          </w:p>
        </w:tc>
        <w:tc>
          <w:tcPr>
            <w:tcW w:w="715" w:type="dxa"/>
          </w:tcPr>
          <w:p w14:paraId="6C57D73D" w14:textId="77777777" w:rsidR="0081698F" w:rsidRPr="00311218" w:rsidRDefault="0081698F" w:rsidP="00A53412">
            <w:pPr>
              <w:jc w:val="center"/>
              <w:rPr>
                <w:rFonts w:cs="Times New Roman"/>
                <w:color w:val="000000"/>
                <w:sz w:val="20"/>
                <w:szCs w:val="20"/>
              </w:rPr>
            </w:pPr>
            <w:r>
              <w:rPr>
                <w:color w:val="000000"/>
                <w:sz w:val="20"/>
                <w:szCs w:val="20"/>
              </w:rPr>
              <w:t>x</w:t>
            </w:r>
          </w:p>
        </w:tc>
        <w:tc>
          <w:tcPr>
            <w:tcW w:w="709" w:type="dxa"/>
          </w:tcPr>
          <w:p w14:paraId="00E92118" w14:textId="77777777" w:rsidR="0081698F" w:rsidRPr="00311218" w:rsidRDefault="0081698F" w:rsidP="00A53412">
            <w:pPr>
              <w:jc w:val="center"/>
              <w:rPr>
                <w:rFonts w:cs="Times New Roman"/>
                <w:color w:val="000000"/>
                <w:sz w:val="20"/>
                <w:szCs w:val="20"/>
              </w:rPr>
            </w:pPr>
          </w:p>
        </w:tc>
        <w:tc>
          <w:tcPr>
            <w:tcW w:w="1276" w:type="dxa"/>
          </w:tcPr>
          <w:p w14:paraId="0AA758C8" w14:textId="77777777" w:rsidR="0081698F" w:rsidRPr="00311218" w:rsidRDefault="0081698F" w:rsidP="00A53412">
            <w:pPr>
              <w:jc w:val="center"/>
              <w:rPr>
                <w:rFonts w:cs="Times New Roman"/>
                <w:color w:val="000000"/>
                <w:sz w:val="20"/>
                <w:szCs w:val="20"/>
              </w:rPr>
            </w:pPr>
          </w:p>
        </w:tc>
        <w:tc>
          <w:tcPr>
            <w:tcW w:w="1417" w:type="dxa"/>
          </w:tcPr>
          <w:p w14:paraId="5105B9F0" w14:textId="77777777" w:rsidR="0081698F" w:rsidRPr="00311218" w:rsidRDefault="0081698F" w:rsidP="00A53412">
            <w:pPr>
              <w:jc w:val="center"/>
              <w:rPr>
                <w:rFonts w:cs="Times New Roman"/>
                <w:color w:val="000000"/>
                <w:sz w:val="20"/>
                <w:szCs w:val="20"/>
              </w:rPr>
            </w:pPr>
          </w:p>
        </w:tc>
      </w:tr>
      <w:tr w:rsidR="0081698F" w:rsidRPr="00D80582" w14:paraId="145EB80E" w14:textId="77777777" w:rsidTr="00A53412">
        <w:trPr>
          <w:jc w:val="center"/>
        </w:trPr>
        <w:tc>
          <w:tcPr>
            <w:tcW w:w="1181" w:type="dxa"/>
          </w:tcPr>
          <w:p w14:paraId="18911FF1" w14:textId="77777777" w:rsidR="0081698F" w:rsidRDefault="0081698F" w:rsidP="00A53412">
            <w:pPr>
              <w:rPr>
                <w:color w:val="000000"/>
                <w:sz w:val="20"/>
                <w:szCs w:val="20"/>
              </w:rPr>
            </w:pPr>
            <w:r>
              <w:rPr>
                <w:color w:val="000000"/>
                <w:sz w:val="20"/>
                <w:szCs w:val="20"/>
              </w:rPr>
              <w:t>3</w:t>
            </w:r>
          </w:p>
        </w:tc>
        <w:tc>
          <w:tcPr>
            <w:tcW w:w="8922" w:type="dxa"/>
          </w:tcPr>
          <w:p w14:paraId="1283196D"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 xml:space="preserve">Trabajo práctico N°1: </w:t>
            </w:r>
            <w:r>
              <w:rPr>
                <w:sz w:val="20"/>
                <w:szCs w:val="20"/>
                <w:lang w:val="es-MX"/>
              </w:rPr>
              <w:t>espectroscopía UV-Vis; Unidad 3: espectroscopía de fluorescencia</w:t>
            </w:r>
          </w:p>
        </w:tc>
        <w:tc>
          <w:tcPr>
            <w:tcW w:w="1153" w:type="dxa"/>
          </w:tcPr>
          <w:p w14:paraId="4A7318E7" w14:textId="77777777" w:rsidR="0081698F" w:rsidRPr="009C4D86" w:rsidRDefault="0081698F" w:rsidP="00A53412">
            <w:pPr>
              <w:jc w:val="center"/>
              <w:rPr>
                <w:rFonts w:cs="Times New Roman"/>
                <w:color w:val="000000"/>
                <w:sz w:val="20"/>
                <w:szCs w:val="20"/>
                <w:lang w:val="es-MX"/>
              </w:rPr>
            </w:pPr>
            <w:r>
              <w:rPr>
                <w:rFonts w:cs="Times New Roman"/>
                <w:color w:val="000000"/>
                <w:sz w:val="20"/>
                <w:szCs w:val="20"/>
                <w:lang w:val="es-MX"/>
              </w:rPr>
              <w:t>x</w:t>
            </w:r>
          </w:p>
        </w:tc>
        <w:tc>
          <w:tcPr>
            <w:tcW w:w="715" w:type="dxa"/>
          </w:tcPr>
          <w:p w14:paraId="3C8F3980"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5D9DA656" w14:textId="77777777" w:rsidR="0081698F" w:rsidRDefault="0081698F" w:rsidP="00A53412">
            <w:pPr>
              <w:jc w:val="center"/>
              <w:rPr>
                <w:rFonts w:cs="Times New Roman"/>
                <w:color w:val="000000"/>
                <w:sz w:val="20"/>
                <w:szCs w:val="20"/>
              </w:rPr>
            </w:pPr>
            <w:r>
              <w:rPr>
                <w:rFonts w:cs="Times New Roman"/>
                <w:color w:val="000000"/>
                <w:sz w:val="20"/>
                <w:szCs w:val="20"/>
              </w:rPr>
              <w:t>X</w:t>
            </w:r>
          </w:p>
        </w:tc>
        <w:tc>
          <w:tcPr>
            <w:tcW w:w="1276" w:type="dxa"/>
          </w:tcPr>
          <w:p w14:paraId="04030BFC" w14:textId="77777777" w:rsidR="0081698F" w:rsidRPr="00311218" w:rsidRDefault="0081698F" w:rsidP="00A53412">
            <w:pPr>
              <w:jc w:val="center"/>
              <w:rPr>
                <w:rFonts w:cs="Times New Roman"/>
                <w:color w:val="000000"/>
                <w:sz w:val="20"/>
                <w:szCs w:val="20"/>
              </w:rPr>
            </w:pPr>
          </w:p>
        </w:tc>
        <w:tc>
          <w:tcPr>
            <w:tcW w:w="1417" w:type="dxa"/>
          </w:tcPr>
          <w:p w14:paraId="03EF74C1" w14:textId="77777777" w:rsidR="0081698F" w:rsidRPr="00311218" w:rsidRDefault="0081698F" w:rsidP="00A53412">
            <w:pPr>
              <w:jc w:val="center"/>
              <w:rPr>
                <w:rFonts w:cs="Times New Roman"/>
                <w:color w:val="000000"/>
                <w:sz w:val="20"/>
                <w:szCs w:val="20"/>
              </w:rPr>
            </w:pPr>
          </w:p>
        </w:tc>
      </w:tr>
      <w:tr w:rsidR="0081698F" w:rsidRPr="00D80582" w14:paraId="5347F186" w14:textId="77777777" w:rsidTr="00A53412">
        <w:trPr>
          <w:jc w:val="center"/>
        </w:trPr>
        <w:tc>
          <w:tcPr>
            <w:tcW w:w="1181" w:type="dxa"/>
          </w:tcPr>
          <w:p w14:paraId="10C79D72" w14:textId="77777777" w:rsidR="0081698F" w:rsidRDefault="0081698F" w:rsidP="00A53412">
            <w:pPr>
              <w:rPr>
                <w:color w:val="000000"/>
                <w:sz w:val="20"/>
                <w:szCs w:val="20"/>
              </w:rPr>
            </w:pPr>
            <w:r>
              <w:rPr>
                <w:color w:val="000000"/>
                <w:sz w:val="20"/>
                <w:szCs w:val="20"/>
              </w:rPr>
              <w:t>4</w:t>
            </w:r>
          </w:p>
        </w:tc>
        <w:tc>
          <w:tcPr>
            <w:tcW w:w="8922" w:type="dxa"/>
          </w:tcPr>
          <w:p w14:paraId="54EFE645" w14:textId="77777777" w:rsidR="0081698F" w:rsidRDefault="0081698F" w:rsidP="00A53412">
            <w:pPr>
              <w:snapToGrid w:val="0"/>
              <w:spacing w:after="60" w:line="240" w:lineRule="atLeast"/>
              <w:rPr>
                <w:rFonts w:cs="Times New Roman"/>
                <w:sz w:val="20"/>
                <w:szCs w:val="20"/>
                <w:lang w:val="es-MX"/>
              </w:rPr>
            </w:pPr>
            <w:r>
              <w:rPr>
                <w:sz w:val="20"/>
                <w:szCs w:val="20"/>
                <w:lang w:val="es-MX"/>
              </w:rPr>
              <w:t>Unidad 4: espectroscopía IR</w:t>
            </w:r>
          </w:p>
        </w:tc>
        <w:tc>
          <w:tcPr>
            <w:tcW w:w="1153" w:type="dxa"/>
          </w:tcPr>
          <w:p w14:paraId="1261C654"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4C022F26"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0AD7AC36" w14:textId="77777777" w:rsidR="0081698F" w:rsidRDefault="0081698F" w:rsidP="00A53412">
            <w:pPr>
              <w:jc w:val="center"/>
              <w:rPr>
                <w:rFonts w:cs="Times New Roman"/>
                <w:color w:val="000000"/>
                <w:sz w:val="20"/>
                <w:szCs w:val="20"/>
              </w:rPr>
            </w:pPr>
          </w:p>
        </w:tc>
        <w:tc>
          <w:tcPr>
            <w:tcW w:w="1276" w:type="dxa"/>
          </w:tcPr>
          <w:p w14:paraId="0EF63A35" w14:textId="77777777" w:rsidR="0081698F" w:rsidRPr="00311218" w:rsidRDefault="0081698F" w:rsidP="00A53412">
            <w:pPr>
              <w:jc w:val="center"/>
              <w:rPr>
                <w:rFonts w:cs="Times New Roman"/>
                <w:color w:val="000000"/>
                <w:sz w:val="20"/>
                <w:szCs w:val="20"/>
              </w:rPr>
            </w:pPr>
          </w:p>
        </w:tc>
        <w:tc>
          <w:tcPr>
            <w:tcW w:w="1417" w:type="dxa"/>
          </w:tcPr>
          <w:p w14:paraId="1723CBA3" w14:textId="77777777" w:rsidR="0081698F" w:rsidRPr="00311218" w:rsidRDefault="0081698F" w:rsidP="00A53412">
            <w:pPr>
              <w:jc w:val="center"/>
              <w:rPr>
                <w:rFonts w:cs="Times New Roman"/>
                <w:color w:val="000000"/>
                <w:sz w:val="20"/>
                <w:szCs w:val="20"/>
              </w:rPr>
            </w:pPr>
          </w:p>
        </w:tc>
      </w:tr>
      <w:tr w:rsidR="0081698F" w:rsidRPr="00D80582" w14:paraId="4CE26EA0" w14:textId="77777777" w:rsidTr="00A53412">
        <w:trPr>
          <w:jc w:val="center"/>
        </w:trPr>
        <w:tc>
          <w:tcPr>
            <w:tcW w:w="1181" w:type="dxa"/>
          </w:tcPr>
          <w:p w14:paraId="0A097C32" w14:textId="77777777" w:rsidR="0081698F" w:rsidRDefault="0081698F" w:rsidP="00A53412">
            <w:pPr>
              <w:rPr>
                <w:color w:val="000000"/>
                <w:sz w:val="20"/>
                <w:szCs w:val="20"/>
              </w:rPr>
            </w:pPr>
            <w:r>
              <w:rPr>
                <w:color w:val="000000"/>
                <w:sz w:val="20"/>
                <w:szCs w:val="20"/>
              </w:rPr>
              <w:t>5</w:t>
            </w:r>
          </w:p>
        </w:tc>
        <w:tc>
          <w:tcPr>
            <w:tcW w:w="8922" w:type="dxa"/>
          </w:tcPr>
          <w:p w14:paraId="28EE4DD3" w14:textId="77777777" w:rsidR="0081698F" w:rsidRDefault="0081698F" w:rsidP="00A53412">
            <w:pPr>
              <w:snapToGrid w:val="0"/>
              <w:spacing w:after="60" w:line="240" w:lineRule="atLeast"/>
              <w:rPr>
                <w:rFonts w:cs="Times New Roman"/>
                <w:sz w:val="20"/>
                <w:szCs w:val="20"/>
                <w:lang w:val="es-MX"/>
              </w:rPr>
            </w:pPr>
            <w:r>
              <w:rPr>
                <w:sz w:val="20"/>
                <w:szCs w:val="20"/>
                <w:lang w:val="es-MX"/>
              </w:rPr>
              <w:t>Unidad 4: espectroscopía IR; Unidad 5: espectroscopía RMN</w:t>
            </w:r>
          </w:p>
        </w:tc>
        <w:tc>
          <w:tcPr>
            <w:tcW w:w="1153" w:type="dxa"/>
          </w:tcPr>
          <w:p w14:paraId="592C7250"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192A5F06"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098C3B9B" w14:textId="77777777" w:rsidR="0081698F" w:rsidRDefault="0081698F" w:rsidP="00A53412">
            <w:pPr>
              <w:jc w:val="center"/>
              <w:rPr>
                <w:rFonts w:cs="Times New Roman"/>
                <w:color w:val="000000"/>
                <w:sz w:val="20"/>
                <w:szCs w:val="20"/>
              </w:rPr>
            </w:pPr>
          </w:p>
        </w:tc>
        <w:tc>
          <w:tcPr>
            <w:tcW w:w="1276" w:type="dxa"/>
          </w:tcPr>
          <w:p w14:paraId="63D7554A" w14:textId="77777777" w:rsidR="0081698F" w:rsidRPr="00311218" w:rsidRDefault="0081698F" w:rsidP="00A53412">
            <w:pPr>
              <w:jc w:val="center"/>
              <w:rPr>
                <w:rFonts w:cs="Times New Roman"/>
                <w:color w:val="000000"/>
                <w:sz w:val="20"/>
                <w:szCs w:val="20"/>
              </w:rPr>
            </w:pPr>
          </w:p>
        </w:tc>
        <w:tc>
          <w:tcPr>
            <w:tcW w:w="1417" w:type="dxa"/>
          </w:tcPr>
          <w:p w14:paraId="56EFE99F" w14:textId="77777777" w:rsidR="0081698F" w:rsidRPr="00311218" w:rsidRDefault="0081698F" w:rsidP="00A53412">
            <w:pPr>
              <w:jc w:val="center"/>
              <w:rPr>
                <w:rFonts w:cs="Times New Roman"/>
                <w:color w:val="000000"/>
                <w:sz w:val="20"/>
                <w:szCs w:val="20"/>
              </w:rPr>
            </w:pPr>
          </w:p>
        </w:tc>
      </w:tr>
      <w:tr w:rsidR="0081698F" w:rsidRPr="00D80582" w14:paraId="33545FAA" w14:textId="77777777" w:rsidTr="00A53412">
        <w:trPr>
          <w:jc w:val="center"/>
        </w:trPr>
        <w:tc>
          <w:tcPr>
            <w:tcW w:w="1181" w:type="dxa"/>
          </w:tcPr>
          <w:p w14:paraId="25BABF40" w14:textId="77777777" w:rsidR="0081698F" w:rsidRDefault="0081698F" w:rsidP="00A53412">
            <w:pPr>
              <w:rPr>
                <w:color w:val="000000"/>
                <w:sz w:val="20"/>
                <w:szCs w:val="20"/>
              </w:rPr>
            </w:pPr>
            <w:r>
              <w:rPr>
                <w:color w:val="000000"/>
                <w:sz w:val="20"/>
                <w:szCs w:val="20"/>
              </w:rPr>
              <w:t>6</w:t>
            </w:r>
          </w:p>
        </w:tc>
        <w:tc>
          <w:tcPr>
            <w:tcW w:w="8922" w:type="dxa"/>
          </w:tcPr>
          <w:p w14:paraId="0847CCE6"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 xml:space="preserve">Trabajo práctico N°2: </w:t>
            </w:r>
            <w:r>
              <w:rPr>
                <w:sz w:val="20"/>
                <w:szCs w:val="20"/>
                <w:lang w:val="es-MX"/>
              </w:rPr>
              <w:t>espectroscopía de fluorescencia; Unidad 5: espectroscopía RMN</w:t>
            </w:r>
          </w:p>
        </w:tc>
        <w:tc>
          <w:tcPr>
            <w:tcW w:w="1153" w:type="dxa"/>
          </w:tcPr>
          <w:p w14:paraId="458C5471"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3390586E"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439D4495" w14:textId="77777777" w:rsidR="0081698F" w:rsidRDefault="0081698F" w:rsidP="00A53412">
            <w:pPr>
              <w:jc w:val="center"/>
              <w:rPr>
                <w:rFonts w:cs="Times New Roman"/>
                <w:color w:val="000000"/>
                <w:sz w:val="20"/>
                <w:szCs w:val="20"/>
              </w:rPr>
            </w:pPr>
            <w:r>
              <w:rPr>
                <w:rFonts w:cs="Times New Roman"/>
                <w:color w:val="000000"/>
                <w:sz w:val="20"/>
                <w:szCs w:val="20"/>
              </w:rPr>
              <w:t>X</w:t>
            </w:r>
          </w:p>
        </w:tc>
        <w:tc>
          <w:tcPr>
            <w:tcW w:w="1276" w:type="dxa"/>
          </w:tcPr>
          <w:p w14:paraId="035CF30E" w14:textId="77777777" w:rsidR="0081698F" w:rsidRPr="00311218" w:rsidRDefault="0081698F" w:rsidP="00A53412">
            <w:pPr>
              <w:jc w:val="center"/>
              <w:rPr>
                <w:rFonts w:cs="Times New Roman"/>
                <w:color w:val="000000"/>
                <w:sz w:val="20"/>
                <w:szCs w:val="20"/>
              </w:rPr>
            </w:pPr>
          </w:p>
        </w:tc>
        <w:tc>
          <w:tcPr>
            <w:tcW w:w="1417" w:type="dxa"/>
          </w:tcPr>
          <w:p w14:paraId="1FE51B48" w14:textId="77777777" w:rsidR="0081698F" w:rsidRPr="00311218" w:rsidRDefault="0081698F" w:rsidP="00A53412">
            <w:pPr>
              <w:jc w:val="center"/>
              <w:rPr>
                <w:rFonts w:cs="Times New Roman"/>
                <w:color w:val="000000"/>
                <w:sz w:val="20"/>
                <w:szCs w:val="20"/>
              </w:rPr>
            </w:pPr>
          </w:p>
        </w:tc>
      </w:tr>
      <w:tr w:rsidR="0081698F" w:rsidRPr="00D80582" w14:paraId="4535A6F5" w14:textId="77777777" w:rsidTr="00A53412">
        <w:trPr>
          <w:jc w:val="center"/>
        </w:trPr>
        <w:tc>
          <w:tcPr>
            <w:tcW w:w="1181" w:type="dxa"/>
          </w:tcPr>
          <w:p w14:paraId="46E6D3AD" w14:textId="77777777" w:rsidR="0081698F" w:rsidRDefault="0081698F" w:rsidP="00A53412">
            <w:pPr>
              <w:rPr>
                <w:color w:val="000000"/>
                <w:sz w:val="20"/>
                <w:szCs w:val="20"/>
              </w:rPr>
            </w:pPr>
            <w:r>
              <w:rPr>
                <w:color w:val="000000"/>
                <w:sz w:val="20"/>
                <w:szCs w:val="20"/>
              </w:rPr>
              <w:t>7</w:t>
            </w:r>
          </w:p>
        </w:tc>
        <w:tc>
          <w:tcPr>
            <w:tcW w:w="8922" w:type="dxa"/>
          </w:tcPr>
          <w:p w14:paraId="2053624D" w14:textId="77777777" w:rsidR="0081698F" w:rsidRDefault="0081698F" w:rsidP="00A53412">
            <w:pPr>
              <w:snapToGrid w:val="0"/>
              <w:spacing w:after="60" w:line="240" w:lineRule="atLeast"/>
              <w:rPr>
                <w:rFonts w:cs="Times New Roman"/>
                <w:sz w:val="20"/>
                <w:szCs w:val="20"/>
                <w:lang w:val="es-MX"/>
              </w:rPr>
            </w:pPr>
            <w:r>
              <w:rPr>
                <w:sz w:val="20"/>
                <w:szCs w:val="20"/>
                <w:lang w:val="es-MX"/>
              </w:rPr>
              <w:t xml:space="preserve">Unidad 5: espectroscopía RMN; Unidad 6: Espectrometría de masa  </w:t>
            </w:r>
          </w:p>
        </w:tc>
        <w:tc>
          <w:tcPr>
            <w:tcW w:w="1153" w:type="dxa"/>
          </w:tcPr>
          <w:p w14:paraId="39EEDE44"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1BD1BCAF"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58404137" w14:textId="77777777" w:rsidR="0081698F" w:rsidRDefault="0081698F" w:rsidP="00A53412">
            <w:pPr>
              <w:jc w:val="center"/>
              <w:rPr>
                <w:rFonts w:cs="Times New Roman"/>
                <w:color w:val="000000"/>
                <w:sz w:val="20"/>
                <w:szCs w:val="20"/>
              </w:rPr>
            </w:pPr>
          </w:p>
        </w:tc>
        <w:tc>
          <w:tcPr>
            <w:tcW w:w="1276" w:type="dxa"/>
          </w:tcPr>
          <w:p w14:paraId="3412CB4D" w14:textId="77777777" w:rsidR="0081698F" w:rsidRPr="00311218" w:rsidRDefault="0081698F" w:rsidP="00A53412">
            <w:pPr>
              <w:jc w:val="center"/>
              <w:rPr>
                <w:rFonts w:cs="Times New Roman"/>
                <w:color w:val="000000"/>
                <w:sz w:val="20"/>
                <w:szCs w:val="20"/>
              </w:rPr>
            </w:pPr>
          </w:p>
        </w:tc>
        <w:tc>
          <w:tcPr>
            <w:tcW w:w="1417" w:type="dxa"/>
          </w:tcPr>
          <w:p w14:paraId="500E072A" w14:textId="77777777" w:rsidR="0081698F" w:rsidRPr="00311218" w:rsidRDefault="0081698F" w:rsidP="00A53412">
            <w:pPr>
              <w:jc w:val="center"/>
              <w:rPr>
                <w:rFonts w:cs="Times New Roman"/>
                <w:color w:val="000000"/>
                <w:sz w:val="20"/>
                <w:szCs w:val="20"/>
              </w:rPr>
            </w:pPr>
          </w:p>
        </w:tc>
      </w:tr>
      <w:tr w:rsidR="0081698F" w:rsidRPr="00D80582" w14:paraId="64CF18CF" w14:textId="77777777" w:rsidTr="00A53412">
        <w:trPr>
          <w:jc w:val="center"/>
        </w:trPr>
        <w:tc>
          <w:tcPr>
            <w:tcW w:w="1181" w:type="dxa"/>
          </w:tcPr>
          <w:p w14:paraId="3652D088" w14:textId="77777777" w:rsidR="0081698F" w:rsidRDefault="0081698F" w:rsidP="00A53412">
            <w:pPr>
              <w:rPr>
                <w:color w:val="000000"/>
                <w:sz w:val="20"/>
                <w:szCs w:val="20"/>
              </w:rPr>
            </w:pPr>
            <w:r>
              <w:rPr>
                <w:color w:val="000000"/>
                <w:sz w:val="20"/>
                <w:szCs w:val="20"/>
              </w:rPr>
              <w:t>8</w:t>
            </w:r>
          </w:p>
        </w:tc>
        <w:tc>
          <w:tcPr>
            <w:tcW w:w="8922" w:type="dxa"/>
          </w:tcPr>
          <w:p w14:paraId="2216CED8" w14:textId="77777777" w:rsidR="0081698F" w:rsidRDefault="0081698F" w:rsidP="00A53412">
            <w:pPr>
              <w:snapToGrid w:val="0"/>
              <w:spacing w:after="60" w:line="240" w:lineRule="atLeast"/>
              <w:rPr>
                <w:rFonts w:cs="Times New Roman"/>
                <w:sz w:val="20"/>
                <w:szCs w:val="20"/>
                <w:lang w:val="es-MX"/>
              </w:rPr>
            </w:pPr>
            <w:r>
              <w:rPr>
                <w:sz w:val="20"/>
                <w:szCs w:val="20"/>
                <w:lang w:val="es-MX"/>
              </w:rPr>
              <w:t>Unidad 6: espectrometría de masa</w:t>
            </w:r>
          </w:p>
        </w:tc>
        <w:tc>
          <w:tcPr>
            <w:tcW w:w="1153" w:type="dxa"/>
          </w:tcPr>
          <w:p w14:paraId="6009FB59"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79FC7F16" w14:textId="77777777" w:rsidR="0081698F" w:rsidRPr="00311218" w:rsidRDefault="0081698F" w:rsidP="00A53412">
            <w:pPr>
              <w:jc w:val="center"/>
              <w:rPr>
                <w:rFonts w:cs="Times New Roman"/>
                <w:color w:val="000000"/>
                <w:sz w:val="20"/>
                <w:szCs w:val="20"/>
              </w:rPr>
            </w:pPr>
          </w:p>
        </w:tc>
        <w:tc>
          <w:tcPr>
            <w:tcW w:w="709" w:type="dxa"/>
          </w:tcPr>
          <w:p w14:paraId="66A47590" w14:textId="77777777" w:rsidR="0081698F" w:rsidRDefault="0081698F" w:rsidP="00A53412">
            <w:pPr>
              <w:jc w:val="center"/>
              <w:rPr>
                <w:rFonts w:cs="Times New Roman"/>
                <w:color w:val="000000"/>
                <w:sz w:val="20"/>
                <w:szCs w:val="20"/>
              </w:rPr>
            </w:pPr>
          </w:p>
        </w:tc>
        <w:tc>
          <w:tcPr>
            <w:tcW w:w="1276" w:type="dxa"/>
          </w:tcPr>
          <w:p w14:paraId="4E3EF7D8" w14:textId="77777777" w:rsidR="0081698F" w:rsidRPr="00311218" w:rsidRDefault="0081698F" w:rsidP="00A53412">
            <w:pPr>
              <w:jc w:val="center"/>
              <w:rPr>
                <w:rFonts w:cs="Times New Roman"/>
                <w:color w:val="000000"/>
                <w:sz w:val="20"/>
                <w:szCs w:val="20"/>
              </w:rPr>
            </w:pPr>
          </w:p>
        </w:tc>
        <w:tc>
          <w:tcPr>
            <w:tcW w:w="1417" w:type="dxa"/>
          </w:tcPr>
          <w:p w14:paraId="60B6EDD6" w14:textId="77777777" w:rsidR="0081698F" w:rsidRPr="00311218" w:rsidRDefault="0081698F" w:rsidP="00A53412">
            <w:pPr>
              <w:jc w:val="center"/>
              <w:rPr>
                <w:rFonts w:cs="Times New Roman"/>
                <w:color w:val="000000"/>
                <w:sz w:val="20"/>
                <w:szCs w:val="20"/>
              </w:rPr>
            </w:pPr>
          </w:p>
        </w:tc>
      </w:tr>
      <w:tr w:rsidR="0081698F" w:rsidRPr="00D80582" w14:paraId="23EBB5B1" w14:textId="77777777" w:rsidTr="00A53412">
        <w:trPr>
          <w:jc w:val="center"/>
        </w:trPr>
        <w:tc>
          <w:tcPr>
            <w:tcW w:w="1181" w:type="dxa"/>
          </w:tcPr>
          <w:p w14:paraId="77F7B6E1" w14:textId="77777777" w:rsidR="0081698F" w:rsidRDefault="0081698F" w:rsidP="00A53412">
            <w:pPr>
              <w:rPr>
                <w:color w:val="000000"/>
                <w:sz w:val="20"/>
                <w:szCs w:val="20"/>
              </w:rPr>
            </w:pPr>
            <w:r>
              <w:rPr>
                <w:color w:val="000000"/>
                <w:sz w:val="20"/>
                <w:szCs w:val="20"/>
              </w:rPr>
              <w:t>9</w:t>
            </w:r>
          </w:p>
        </w:tc>
        <w:tc>
          <w:tcPr>
            <w:tcW w:w="8922" w:type="dxa"/>
          </w:tcPr>
          <w:p w14:paraId="752FD557" w14:textId="77777777" w:rsidR="0081698F" w:rsidRDefault="0081698F" w:rsidP="00A53412">
            <w:pPr>
              <w:snapToGrid w:val="0"/>
              <w:spacing w:after="60" w:line="240" w:lineRule="atLeast"/>
              <w:rPr>
                <w:rFonts w:cs="Times New Roman"/>
                <w:sz w:val="20"/>
                <w:szCs w:val="20"/>
                <w:lang w:val="es-MX"/>
              </w:rPr>
            </w:pPr>
            <w:r>
              <w:rPr>
                <w:sz w:val="20"/>
                <w:szCs w:val="20"/>
                <w:lang w:val="es-MX"/>
              </w:rPr>
              <w:t>Primer parcial; Unidad 7: Estadística y Validación de métodos.</w:t>
            </w:r>
          </w:p>
        </w:tc>
        <w:tc>
          <w:tcPr>
            <w:tcW w:w="1153" w:type="dxa"/>
          </w:tcPr>
          <w:p w14:paraId="47185155" w14:textId="77777777" w:rsidR="0081698F" w:rsidRPr="00311218" w:rsidRDefault="0081698F" w:rsidP="00A53412">
            <w:pPr>
              <w:jc w:val="center"/>
              <w:rPr>
                <w:rFonts w:cs="Times New Roman"/>
                <w:color w:val="000000"/>
                <w:sz w:val="20"/>
                <w:szCs w:val="20"/>
              </w:rPr>
            </w:pPr>
          </w:p>
        </w:tc>
        <w:tc>
          <w:tcPr>
            <w:tcW w:w="715" w:type="dxa"/>
          </w:tcPr>
          <w:p w14:paraId="0AF504EC"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74CA7972" w14:textId="77777777" w:rsidR="0081698F" w:rsidRDefault="0081698F" w:rsidP="00A53412">
            <w:pPr>
              <w:jc w:val="center"/>
              <w:rPr>
                <w:rFonts w:cs="Times New Roman"/>
                <w:color w:val="000000"/>
                <w:sz w:val="20"/>
                <w:szCs w:val="20"/>
              </w:rPr>
            </w:pPr>
          </w:p>
        </w:tc>
        <w:tc>
          <w:tcPr>
            <w:tcW w:w="1276" w:type="dxa"/>
          </w:tcPr>
          <w:p w14:paraId="16A1EE99" w14:textId="77777777" w:rsidR="0081698F" w:rsidRPr="00311218" w:rsidRDefault="0081698F" w:rsidP="00A53412">
            <w:pPr>
              <w:jc w:val="center"/>
              <w:rPr>
                <w:rFonts w:cs="Times New Roman"/>
                <w:color w:val="000000"/>
                <w:sz w:val="20"/>
                <w:szCs w:val="20"/>
              </w:rPr>
            </w:pPr>
            <w:r>
              <w:rPr>
                <w:rFonts w:cs="Times New Roman"/>
                <w:color w:val="000000"/>
                <w:sz w:val="20"/>
                <w:szCs w:val="20"/>
              </w:rPr>
              <w:t>Evaluación</w:t>
            </w:r>
          </w:p>
        </w:tc>
        <w:tc>
          <w:tcPr>
            <w:tcW w:w="1417" w:type="dxa"/>
          </w:tcPr>
          <w:p w14:paraId="5D4B1183" w14:textId="77777777" w:rsidR="0081698F" w:rsidRPr="00311218" w:rsidRDefault="00E15547" w:rsidP="00A53412">
            <w:pPr>
              <w:jc w:val="center"/>
              <w:rPr>
                <w:rFonts w:cs="Times New Roman"/>
                <w:color w:val="000000"/>
                <w:sz w:val="20"/>
                <w:szCs w:val="20"/>
              </w:rPr>
            </w:pPr>
            <w:r>
              <w:rPr>
                <w:rFonts w:cs="Times New Roman"/>
                <w:color w:val="000000"/>
                <w:sz w:val="20"/>
                <w:szCs w:val="20"/>
              </w:rPr>
              <w:t>X</w:t>
            </w:r>
          </w:p>
        </w:tc>
      </w:tr>
      <w:tr w:rsidR="0081698F" w:rsidRPr="00D80582" w14:paraId="021BCDB7" w14:textId="77777777" w:rsidTr="00A53412">
        <w:trPr>
          <w:jc w:val="center"/>
        </w:trPr>
        <w:tc>
          <w:tcPr>
            <w:tcW w:w="1181" w:type="dxa"/>
          </w:tcPr>
          <w:p w14:paraId="24A61EBE" w14:textId="77777777" w:rsidR="0081698F" w:rsidRDefault="0081698F" w:rsidP="00A53412">
            <w:pPr>
              <w:rPr>
                <w:color w:val="000000"/>
                <w:sz w:val="20"/>
                <w:szCs w:val="20"/>
              </w:rPr>
            </w:pPr>
            <w:r>
              <w:rPr>
                <w:color w:val="000000"/>
                <w:sz w:val="20"/>
                <w:szCs w:val="20"/>
              </w:rPr>
              <w:t>10</w:t>
            </w:r>
          </w:p>
        </w:tc>
        <w:tc>
          <w:tcPr>
            <w:tcW w:w="8922" w:type="dxa"/>
          </w:tcPr>
          <w:p w14:paraId="13F637E4" w14:textId="77777777" w:rsidR="0081698F" w:rsidRDefault="0081698F" w:rsidP="00A53412">
            <w:pPr>
              <w:snapToGrid w:val="0"/>
              <w:spacing w:after="60" w:line="240" w:lineRule="atLeast"/>
              <w:rPr>
                <w:rFonts w:cs="Times New Roman"/>
                <w:sz w:val="20"/>
                <w:szCs w:val="20"/>
                <w:lang w:val="es-MX"/>
              </w:rPr>
            </w:pPr>
            <w:r>
              <w:rPr>
                <w:sz w:val="20"/>
                <w:szCs w:val="20"/>
                <w:lang w:val="es-MX"/>
              </w:rPr>
              <w:t>Unidad 7: Estadística y Validación de métodos; Unidad 8: Potenciometría</w:t>
            </w:r>
          </w:p>
        </w:tc>
        <w:tc>
          <w:tcPr>
            <w:tcW w:w="1153" w:type="dxa"/>
          </w:tcPr>
          <w:p w14:paraId="67CAE9A3" w14:textId="77777777" w:rsidR="0081698F" w:rsidRPr="007E4AFE" w:rsidRDefault="0081698F" w:rsidP="00A53412">
            <w:pPr>
              <w:jc w:val="center"/>
              <w:rPr>
                <w:rFonts w:cs="Times New Roman"/>
                <w:color w:val="000000"/>
                <w:sz w:val="20"/>
                <w:szCs w:val="20"/>
                <w:lang w:val="es-MX"/>
              </w:rPr>
            </w:pPr>
            <w:r>
              <w:rPr>
                <w:rFonts w:cs="Times New Roman"/>
                <w:color w:val="000000"/>
                <w:sz w:val="20"/>
                <w:szCs w:val="20"/>
                <w:lang w:val="es-MX"/>
              </w:rPr>
              <w:t>x</w:t>
            </w:r>
          </w:p>
        </w:tc>
        <w:tc>
          <w:tcPr>
            <w:tcW w:w="715" w:type="dxa"/>
          </w:tcPr>
          <w:p w14:paraId="6E71FAD0"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25AFED48" w14:textId="77777777" w:rsidR="0081698F" w:rsidRDefault="0081698F" w:rsidP="00A53412">
            <w:pPr>
              <w:jc w:val="center"/>
              <w:rPr>
                <w:rFonts w:cs="Times New Roman"/>
                <w:color w:val="000000"/>
                <w:sz w:val="20"/>
                <w:szCs w:val="20"/>
              </w:rPr>
            </w:pPr>
          </w:p>
        </w:tc>
        <w:tc>
          <w:tcPr>
            <w:tcW w:w="1276" w:type="dxa"/>
          </w:tcPr>
          <w:p w14:paraId="692EB666" w14:textId="77777777" w:rsidR="0081698F" w:rsidRPr="00311218" w:rsidRDefault="0081698F" w:rsidP="00A53412">
            <w:pPr>
              <w:jc w:val="center"/>
              <w:rPr>
                <w:rFonts w:cs="Times New Roman"/>
                <w:color w:val="000000"/>
                <w:sz w:val="20"/>
                <w:szCs w:val="20"/>
              </w:rPr>
            </w:pPr>
          </w:p>
        </w:tc>
        <w:tc>
          <w:tcPr>
            <w:tcW w:w="1417" w:type="dxa"/>
          </w:tcPr>
          <w:p w14:paraId="40185FB1" w14:textId="77777777" w:rsidR="0081698F" w:rsidRPr="00311218" w:rsidRDefault="0081698F" w:rsidP="00A53412">
            <w:pPr>
              <w:jc w:val="center"/>
              <w:rPr>
                <w:rFonts w:cs="Times New Roman"/>
                <w:color w:val="000000"/>
                <w:sz w:val="20"/>
                <w:szCs w:val="20"/>
              </w:rPr>
            </w:pPr>
          </w:p>
        </w:tc>
      </w:tr>
      <w:tr w:rsidR="0081698F" w:rsidRPr="00D80582" w14:paraId="3798802A" w14:textId="77777777" w:rsidTr="00A53412">
        <w:trPr>
          <w:jc w:val="center"/>
        </w:trPr>
        <w:tc>
          <w:tcPr>
            <w:tcW w:w="1181" w:type="dxa"/>
          </w:tcPr>
          <w:p w14:paraId="7FAF92BC" w14:textId="77777777" w:rsidR="0081698F" w:rsidRDefault="0081698F" w:rsidP="00A53412">
            <w:pPr>
              <w:rPr>
                <w:color w:val="000000"/>
                <w:sz w:val="20"/>
                <w:szCs w:val="20"/>
              </w:rPr>
            </w:pPr>
            <w:r>
              <w:rPr>
                <w:color w:val="000000"/>
                <w:sz w:val="20"/>
                <w:szCs w:val="20"/>
              </w:rPr>
              <w:t>11</w:t>
            </w:r>
          </w:p>
        </w:tc>
        <w:tc>
          <w:tcPr>
            <w:tcW w:w="8922" w:type="dxa"/>
          </w:tcPr>
          <w:p w14:paraId="0D9D2B6A"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 xml:space="preserve">Unidad 9: Absorción atómica; </w:t>
            </w:r>
            <w:r>
              <w:rPr>
                <w:sz w:val="20"/>
                <w:szCs w:val="20"/>
                <w:lang w:val="es-MX"/>
              </w:rPr>
              <w:t>Unidad 10: Introducción a la cromatografía</w:t>
            </w:r>
          </w:p>
        </w:tc>
        <w:tc>
          <w:tcPr>
            <w:tcW w:w="1153" w:type="dxa"/>
          </w:tcPr>
          <w:p w14:paraId="61974850" w14:textId="77777777" w:rsidR="0081698F" w:rsidRPr="007E4AFE" w:rsidRDefault="0081698F" w:rsidP="00A53412">
            <w:pPr>
              <w:jc w:val="center"/>
              <w:rPr>
                <w:rFonts w:cs="Times New Roman"/>
                <w:color w:val="000000"/>
                <w:sz w:val="20"/>
                <w:szCs w:val="20"/>
                <w:lang w:val="es-MX"/>
              </w:rPr>
            </w:pPr>
            <w:r>
              <w:rPr>
                <w:rFonts w:cs="Times New Roman"/>
                <w:color w:val="000000"/>
                <w:sz w:val="20"/>
                <w:szCs w:val="20"/>
                <w:lang w:val="es-MX"/>
              </w:rPr>
              <w:t>x</w:t>
            </w:r>
          </w:p>
        </w:tc>
        <w:tc>
          <w:tcPr>
            <w:tcW w:w="715" w:type="dxa"/>
          </w:tcPr>
          <w:p w14:paraId="03BE17DB"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2EA5EA87" w14:textId="77777777" w:rsidR="0081698F" w:rsidRDefault="0081698F" w:rsidP="00A53412">
            <w:pPr>
              <w:jc w:val="center"/>
              <w:rPr>
                <w:rFonts w:cs="Times New Roman"/>
                <w:color w:val="000000"/>
                <w:sz w:val="20"/>
                <w:szCs w:val="20"/>
              </w:rPr>
            </w:pPr>
          </w:p>
        </w:tc>
        <w:tc>
          <w:tcPr>
            <w:tcW w:w="1276" w:type="dxa"/>
          </w:tcPr>
          <w:p w14:paraId="2E22F8D6" w14:textId="77777777" w:rsidR="0081698F" w:rsidRPr="00311218" w:rsidRDefault="0081698F" w:rsidP="00A53412">
            <w:pPr>
              <w:jc w:val="center"/>
              <w:rPr>
                <w:rFonts w:cs="Times New Roman"/>
                <w:color w:val="000000"/>
                <w:sz w:val="20"/>
                <w:szCs w:val="20"/>
              </w:rPr>
            </w:pPr>
          </w:p>
        </w:tc>
        <w:tc>
          <w:tcPr>
            <w:tcW w:w="1417" w:type="dxa"/>
          </w:tcPr>
          <w:p w14:paraId="0EB101A3" w14:textId="77777777" w:rsidR="0081698F" w:rsidRPr="00311218" w:rsidRDefault="0081698F" w:rsidP="00A53412">
            <w:pPr>
              <w:jc w:val="center"/>
              <w:rPr>
                <w:rFonts w:cs="Times New Roman"/>
                <w:color w:val="000000"/>
                <w:sz w:val="20"/>
                <w:szCs w:val="20"/>
              </w:rPr>
            </w:pPr>
          </w:p>
        </w:tc>
      </w:tr>
      <w:tr w:rsidR="0081698F" w:rsidRPr="00D80582" w14:paraId="654E4DE1" w14:textId="77777777" w:rsidTr="00A53412">
        <w:trPr>
          <w:jc w:val="center"/>
        </w:trPr>
        <w:tc>
          <w:tcPr>
            <w:tcW w:w="1181" w:type="dxa"/>
          </w:tcPr>
          <w:p w14:paraId="70799CB4" w14:textId="77777777" w:rsidR="0081698F" w:rsidRDefault="0081698F" w:rsidP="00A53412">
            <w:pPr>
              <w:rPr>
                <w:color w:val="000000"/>
                <w:sz w:val="20"/>
                <w:szCs w:val="20"/>
              </w:rPr>
            </w:pPr>
            <w:r>
              <w:rPr>
                <w:color w:val="000000"/>
                <w:sz w:val="20"/>
                <w:szCs w:val="20"/>
              </w:rPr>
              <w:t>12</w:t>
            </w:r>
          </w:p>
        </w:tc>
        <w:tc>
          <w:tcPr>
            <w:tcW w:w="8922" w:type="dxa"/>
          </w:tcPr>
          <w:p w14:paraId="047D903E" w14:textId="77777777" w:rsidR="0081698F" w:rsidRDefault="0081698F" w:rsidP="00A53412">
            <w:pPr>
              <w:snapToGrid w:val="0"/>
              <w:spacing w:after="60" w:line="240" w:lineRule="atLeast"/>
              <w:rPr>
                <w:rFonts w:cs="Times New Roman"/>
                <w:sz w:val="20"/>
                <w:szCs w:val="20"/>
                <w:lang w:val="es-MX"/>
              </w:rPr>
            </w:pPr>
            <w:r>
              <w:rPr>
                <w:sz w:val="20"/>
                <w:szCs w:val="20"/>
                <w:lang w:val="es-MX"/>
              </w:rPr>
              <w:t xml:space="preserve">Unidad 11: HPLC </w:t>
            </w:r>
          </w:p>
        </w:tc>
        <w:tc>
          <w:tcPr>
            <w:tcW w:w="1153" w:type="dxa"/>
          </w:tcPr>
          <w:p w14:paraId="60134EE6" w14:textId="77777777" w:rsidR="0081698F" w:rsidRPr="007E4AFE" w:rsidRDefault="0081698F" w:rsidP="00A53412">
            <w:pPr>
              <w:jc w:val="center"/>
              <w:rPr>
                <w:rFonts w:cs="Times New Roman"/>
                <w:color w:val="000000"/>
                <w:sz w:val="20"/>
                <w:szCs w:val="20"/>
                <w:lang w:val="es-MX"/>
              </w:rPr>
            </w:pPr>
            <w:r>
              <w:rPr>
                <w:rFonts w:cs="Times New Roman"/>
                <w:color w:val="000000"/>
                <w:sz w:val="20"/>
                <w:szCs w:val="20"/>
                <w:lang w:val="es-MX"/>
              </w:rPr>
              <w:t>x</w:t>
            </w:r>
          </w:p>
        </w:tc>
        <w:tc>
          <w:tcPr>
            <w:tcW w:w="715" w:type="dxa"/>
          </w:tcPr>
          <w:p w14:paraId="5FC6A61E"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62DFC18F" w14:textId="77777777" w:rsidR="0081698F" w:rsidRDefault="0081698F" w:rsidP="00A53412">
            <w:pPr>
              <w:jc w:val="center"/>
              <w:rPr>
                <w:rFonts w:cs="Times New Roman"/>
                <w:color w:val="000000"/>
                <w:sz w:val="20"/>
                <w:szCs w:val="20"/>
              </w:rPr>
            </w:pPr>
          </w:p>
        </w:tc>
        <w:tc>
          <w:tcPr>
            <w:tcW w:w="1276" w:type="dxa"/>
          </w:tcPr>
          <w:p w14:paraId="3D118409" w14:textId="77777777" w:rsidR="0081698F" w:rsidRPr="00311218" w:rsidRDefault="0081698F" w:rsidP="00A53412">
            <w:pPr>
              <w:jc w:val="center"/>
              <w:rPr>
                <w:rFonts w:cs="Times New Roman"/>
                <w:color w:val="000000"/>
                <w:sz w:val="20"/>
                <w:szCs w:val="20"/>
              </w:rPr>
            </w:pPr>
          </w:p>
        </w:tc>
        <w:tc>
          <w:tcPr>
            <w:tcW w:w="1417" w:type="dxa"/>
          </w:tcPr>
          <w:p w14:paraId="64031520" w14:textId="77777777" w:rsidR="0081698F" w:rsidRPr="00311218" w:rsidRDefault="0081698F" w:rsidP="00A53412">
            <w:pPr>
              <w:jc w:val="center"/>
              <w:rPr>
                <w:rFonts w:cs="Times New Roman"/>
                <w:color w:val="000000"/>
                <w:sz w:val="20"/>
                <w:szCs w:val="20"/>
              </w:rPr>
            </w:pPr>
          </w:p>
        </w:tc>
      </w:tr>
      <w:tr w:rsidR="0081698F" w:rsidRPr="00D80582" w14:paraId="04055B41" w14:textId="77777777" w:rsidTr="00A53412">
        <w:trPr>
          <w:jc w:val="center"/>
        </w:trPr>
        <w:tc>
          <w:tcPr>
            <w:tcW w:w="1181" w:type="dxa"/>
          </w:tcPr>
          <w:p w14:paraId="080EA81A" w14:textId="77777777" w:rsidR="0081698F" w:rsidRDefault="0081698F" w:rsidP="00A53412">
            <w:pPr>
              <w:rPr>
                <w:color w:val="000000"/>
                <w:sz w:val="20"/>
                <w:szCs w:val="20"/>
              </w:rPr>
            </w:pPr>
            <w:r>
              <w:rPr>
                <w:color w:val="000000"/>
                <w:sz w:val="20"/>
                <w:szCs w:val="20"/>
              </w:rPr>
              <w:t>13</w:t>
            </w:r>
          </w:p>
        </w:tc>
        <w:tc>
          <w:tcPr>
            <w:tcW w:w="8922" w:type="dxa"/>
          </w:tcPr>
          <w:p w14:paraId="3553AE7C" w14:textId="77777777" w:rsidR="0081698F" w:rsidRDefault="0081698F" w:rsidP="00A53412">
            <w:pPr>
              <w:snapToGrid w:val="0"/>
              <w:spacing w:after="60" w:line="240" w:lineRule="atLeast"/>
              <w:rPr>
                <w:rFonts w:cs="Times New Roman"/>
                <w:sz w:val="20"/>
                <w:szCs w:val="20"/>
                <w:lang w:val="es-MX"/>
              </w:rPr>
            </w:pPr>
            <w:r>
              <w:rPr>
                <w:sz w:val="20"/>
                <w:szCs w:val="20"/>
                <w:lang w:val="es-MX"/>
              </w:rPr>
              <w:t>Unidad 12: cromatografía de gases</w:t>
            </w:r>
          </w:p>
        </w:tc>
        <w:tc>
          <w:tcPr>
            <w:tcW w:w="1153" w:type="dxa"/>
          </w:tcPr>
          <w:p w14:paraId="665997FF"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16290062"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3E0074E9" w14:textId="77777777" w:rsidR="0081698F" w:rsidRDefault="0081698F" w:rsidP="00A53412">
            <w:pPr>
              <w:jc w:val="center"/>
              <w:rPr>
                <w:rFonts w:cs="Times New Roman"/>
                <w:color w:val="000000"/>
                <w:sz w:val="20"/>
                <w:szCs w:val="20"/>
              </w:rPr>
            </w:pPr>
          </w:p>
        </w:tc>
        <w:tc>
          <w:tcPr>
            <w:tcW w:w="1276" w:type="dxa"/>
          </w:tcPr>
          <w:p w14:paraId="3291E929" w14:textId="77777777" w:rsidR="0081698F" w:rsidRPr="00311218" w:rsidRDefault="0081698F" w:rsidP="00A53412">
            <w:pPr>
              <w:jc w:val="center"/>
              <w:rPr>
                <w:rFonts w:cs="Times New Roman"/>
                <w:color w:val="000000"/>
                <w:sz w:val="20"/>
                <w:szCs w:val="20"/>
              </w:rPr>
            </w:pPr>
          </w:p>
        </w:tc>
        <w:tc>
          <w:tcPr>
            <w:tcW w:w="1417" w:type="dxa"/>
          </w:tcPr>
          <w:p w14:paraId="22AA8D8F" w14:textId="77777777" w:rsidR="0081698F" w:rsidRPr="00311218" w:rsidRDefault="0081698F" w:rsidP="00A53412">
            <w:pPr>
              <w:jc w:val="center"/>
              <w:rPr>
                <w:rFonts w:cs="Times New Roman"/>
                <w:color w:val="000000"/>
                <w:sz w:val="20"/>
                <w:szCs w:val="20"/>
              </w:rPr>
            </w:pPr>
          </w:p>
        </w:tc>
      </w:tr>
      <w:tr w:rsidR="0081698F" w:rsidRPr="00D80582" w14:paraId="28977AC1" w14:textId="77777777" w:rsidTr="00A53412">
        <w:trPr>
          <w:jc w:val="center"/>
        </w:trPr>
        <w:tc>
          <w:tcPr>
            <w:tcW w:w="1181" w:type="dxa"/>
          </w:tcPr>
          <w:p w14:paraId="5C8A77D8" w14:textId="77777777" w:rsidR="0081698F" w:rsidRDefault="0081698F" w:rsidP="00A53412">
            <w:pPr>
              <w:rPr>
                <w:color w:val="000000"/>
                <w:sz w:val="20"/>
                <w:szCs w:val="20"/>
              </w:rPr>
            </w:pPr>
            <w:r>
              <w:rPr>
                <w:color w:val="000000"/>
                <w:sz w:val="20"/>
                <w:szCs w:val="20"/>
              </w:rPr>
              <w:t>14</w:t>
            </w:r>
          </w:p>
        </w:tc>
        <w:tc>
          <w:tcPr>
            <w:tcW w:w="8922" w:type="dxa"/>
          </w:tcPr>
          <w:p w14:paraId="47249241"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Trabajo práctico N°3: HPLC; Unidad 13: electroforesis capilar</w:t>
            </w:r>
          </w:p>
        </w:tc>
        <w:tc>
          <w:tcPr>
            <w:tcW w:w="1153" w:type="dxa"/>
          </w:tcPr>
          <w:p w14:paraId="610B99F5" w14:textId="77777777" w:rsidR="0081698F" w:rsidRPr="007E4AFE" w:rsidRDefault="0081698F" w:rsidP="00A53412">
            <w:pPr>
              <w:jc w:val="center"/>
              <w:rPr>
                <w:rFonts w:cs="Times New Roman"/>
                <w:color w:val="000000"/>
                <w:sz w:val="20"/>
                <w:szCs w:val="20"/>
                <w:lang w:val="es-MX"/>
              </w:rPr>
            </w:pPr>
            <w:r>
              <w:rPr>
                <w:rFonts w:cs="Times New Roman"/>
                <w:color w:val="000000"/>
                <w:sz w:val="20"/>
                <w:szCs w:val="20"/>
                <w:lang w:val="es-MX"/>
              </w:rPr>
              <w:t>x</w:t>
            </w:r>
          </w:p>
        </w:tc>
        <w:tc>
          <w:tcPr>
            <w:tcW w:w="715" w:type="dxa"/>
          </w:tcPr>
          <w:p w14:paraId="151E3DBF"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443397E3" w14:textId="77777777" w:rsidR="0081698F" w:rsidRDefault="0081698F" w:rsidP="00A53412">
            <w:pPr>
              <w:jc w:val="center"/>
              <w:rPr>
                <w:rFonts w:cs="Times New Roman"/>
                <w:color w:val="000000"/>
                <w:sz w:val="20"/>
                <w:szCs w:val="20"/>
              </w:rPr>
            </w:pPr>
            <w:r>
              <w:rPr>
                <w:rFonts w:cs="Times New Roman"/>
                <w:color w:val="000000"/>
                <w:sz w:val="20"/>
                <w:szCs w:val="20"/>
              </w:rPr>
              <w:t>x</w:t>
            </w:r>
          </w:p>
        </w:tc>
        <w:tc>
          <w:tcPr>
            <w:tcW w:w="1276" w:type="dxa"/>
          </w:tcPr>
          <w:p w14:paraId="0A56AE98" w14:textId="77777777" w:rsidR="0081698F" w:rsidRPr="00311218" w:rsidRDefault="0081698F" w:rsidP="00A53412">
            <w:pPr>
              <w:jc w:val="center"/>
              <w:rPr>
                <w:rFonts w:cs="Times New Roman"/>
                <w:color w:val="000000"/>
                <w:sz w:val="20"/>
                <w:szCs w:val="20"/>
              </w:rPr>
            </w:pPr>
          </w:p>
        </w:tc>
        <w:tc>
          <w:tcPr>
            <w:tcW w:w="1417" w:type="dxa"/>
          </w:tcPr>
          <w:p w14:paraId="3A74A981" w14:textId="77777777" w:rsidR="0081698F" w:rsidRPr="00311218" w:rsidRDefault="0081698F" w:rsidP="00A53412">
            <w:pPr>
              <w:jc w:val="center"/>
              <w:rPr>
                <w:rFonts w:cs="Times New Roman"/>
                <w:color w:val="000000"/>
                <w:sz w:val="20"/>
                <w:szCs w:val="20"/>
              </w:rPr>
            </w:pPr>
          </w:p>
        </w:tc>
      </w:tr>
      <w:tr w:rsidR="0081698F" w:rsidRPr="00D80582" w14:paraId="55543E5B" w14:textId="77777777" w:rsidTr="00A53412">
        <w:trPr>
          <w:jc w:val="center"/>
        </w:trPr>
        <w:tc>
          <w:tcPr>
            <w:tcW w:w="1181" w:type="dxa"/>
          </w:tcPr>
          <w:p w14:paraId="564CFD20" w14:textId="77777777" w:rsidR="0081698F" w:rsidRDefault="0081698F" w:rsidP="00A53412">
            <w:pPr>
              <w:rPr>
                <w:color w:val="000000"/>
                <w:sz w:val="20"/>
                <w:szCs w:val="20"/>
              </w:rPr>
            </w:pPr>
            <w:r>
              <w:rPr>
                <w:color w:val="000000"/>
                <w:sz w:val="20"/>
                <w:szCs w:val="20"/>
              </w:rPr>
              <w:t>15</w:t>
            </w:r>
          </w:p>
        </w:tc>
        <w:tc>
          <w:tcPr>
            <w:tcW w:w="8922" w:type="dxa"/>
          </w:tcPr>
          <w:p w14:paraId="6297AB9C"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Unidad 14: Métodos acoplados, GC-masa, LC-masa</w:t>
            </w:r>
          </w:p>
        </w:tc>
        <w:tc>
          <w:tcPr>
            <w:tcW w:w="1153" w:type="dxa"/>
          </w:tcPr>
          <w:p w14:paraId="6F9F6A98"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15" w:type="dxa"/>
          </w:tcPr>
          <w:p w14:paraId="51C92AC6" w14:textId="77777777" w:rsidR="0081698F" w:rsidRPr="00311218" w:rsidRDefault="0081698F" w:rsidP="00A53412">
            <w:pPr>
              <w:jc w:val="center"/>
              <w:rPr>
                <w:rFonts w:cs="Times New Roman"/>
                <w:color w:val="000000"/>
                <w:sz w:val="20"/>
                <w:szCs w:val="20"/>
              </w:rPr>
            </w:pPr>
            <w:r>
              <w:rPr>
                <w:rFonts w:cs="Times New Roman"/>
                <w:color w:val="000000"/>
                <w:sz w:val="20"/>
                <w:szCs w:val="20"/>
              </w:rPr>
              <w:t>x</w:t>
            </w:r>
          </w:p>
        </w:tc>
        <w:tc>
          <w:tcPr>
            <w:tcW w:w="709" w:type="dxa"/>
          </w:tcPr>
          <w:p w14:paraId="2D7ADAF4" w14:textId="77777777" w:rsidR="0081698F" w:rsidRDefault="0081698F" w:rsidP="00A53412">
            <w:pPr>
              <w:jc w:val="center"/>
              <w:rPr>
                <w:rFonts w:cs="Times New Roman"/>
                <w:color w:val="000000"/>
                <w:sz w:val="20"/>
                <w:szCs w:val="20"/>
              </w:rPr>
            </w:pPr>
          </w:p>
        </w:tc>
        <w:tc>
          <w:tcPr>
            <w:tcW w:w="1276" w:type="dxa"/>
          </w:tcPr>
          <w:p w14:paraId="5D2E8121" w14:textId="77777777" w:rsidR="0081698F" w:rsidRPr="00311218" w:rsidRDefault="0081698F" w:rsidP="00A53412">
            <w:pPr>
              <w:jc w:val="center"/>
              <w:rPr>
                <w:rFonts w:cs="Times New Roman"/>
                <w:color w:val="000000"/>
                <w:sz w:val="20"/>
                <w:szCs w:val="20"/>
              </w:rPr>
            </w:pPr>
          </w:p>
        </w:tc>
        <w:tc>
          <w:tcPr>
            <w:tcW w:w="1417" w:type="dxa"/>
          </w:tcPr>
          <w:p w14:paraId="5C1CBB8F" w14:textId="77777777" w:rsidR="0081698F" w:rsidRPr="00311218" w:rsidRDefault="0081698F" w:rsidP="00A53412">
            <w:pPr>
              <w:jc w:val="center"/>
              <w:rPr>
                <w:rFonts w:cs="Times New Roman"/>
                <w:color w:val="000000"/>
                <w:sz w:val="20"/>
                <w:szCs w:val="20"/>
              </w:rPr>
            </w:pPr>
          </w:p>
        </w:tc>
      </w:tr>
      <w:tr w:rsidR="0081698F" w:rsidRPr="00D80582" w14:paraId="3362BD16" w14:textId="77777777" w:rsidTr="00A53412">
        <w:trPr>
          <w:jc w:val="center"/>
        </w:trPr>
        <w:tc>
          <w:tcPr>
            <w:tcW w:w="1181" w:type="dxa"/>
          </w:tcPr>
          <w:p w14:paraId="1BE907FF" w14:textId="77777777" w:rsidR="0081698F" w:rsidRDefault="0081698F" w:rsidP="00A53412">
            <w:pPr>
              <w:rPr>
                <w:color w:val="000000"/>
                <w:sz w:val="20"/>
                <w:szCs w:val="20"/>
              </w:rPr>
            </w:pPr>
            <w:r>
              <w:rPr>
                <w:color w:val="000000"/>
                <w:sz w:val="20"/>
                <w:szCs w:val="20"/>
              </w:rPr>
              <w:t>16</w:t>
            </w:r>
          </w:p>
        </w:tc>
        <w:tc>
          <w:tcPr>
            <w:tcW w:w="8922" w:type="dxa"/>
          </w:tcPr>
          <w:p w14:paraId="55E47A6E"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Segundo parcial; Presentación de “papers”</w:t>
            </w:r>
          </w:p>
        </w:tc>
        <w:tc>
          <w:tcPr>
            <w:tcW w:w="1153" w:type="dxa"/>
          </w:tcPr>
          <w:p w14:paraId="3939C207" w14:textId="77777777" w:rsidR="0081698F" w:rsidRPr="00311218" w:rsidRDefault="0081698F" w:rsidP="00A53412">
            <w:pPr>
              <w:jc w:val="center"/>
              <w:rPr>
                <w:rFonts w:cs="Times New Roman"/>
                <w:color w:val="000000"/>
                <w:sz w:val="20"/>
                <w:szCs w:val="20"/>
              </w:rPr>
            </w:pPr>
          </w:p>
        </w:tc>
        <w:tc>
          <w:tcPr>
            <w:tcW w:w="715" w:type="dxa"/>
          </w:tcPr>
          <w:p w14:paraId="77D547E1" w14:textId="77777777" w:rsidR="0081698F" w:rsidRPr="00311218" w:rsidRDefault="0081698F" w:rsidP="00A53412">
            <w:pPr>
              <w:jc w:val="center"/>
              <w:rPr>
                <w:rFonts w:cs="Times New Roman"/>
                <w:color w:val="000000"/>
                <w:sz w:val="20"/>
                <w:szCs w:val="20"/>
              </w:rPr>
            </w:pPr>
          </w:p>
        </w:tc>
        <w:tc>
          <w:tcPr>
            <w:tcW w:w="709" w:type="dxa"/>
          </w:tcPr>
          <w:p w14:paraId="4C336B90" w14:textId="77777777" w:rsidR="0081698F" w:rsidRDefault="0081698F" w:rsidP="00A53412">
            <w:pPr>
              <w:jc w:val="center"/>
              <w:rPr>
                <w:rFonts w:cs="Times New Roman"/>
                <w:color w:val="000000"/>
                <w:sz w:val="20"/>
                <w:szCs w:val="20"/>
              </w:rPr>
            </w:pPr>
          </w:p>
        </w:tc>
        <w:tc>
          <w:tcPr>
            <w:tcW w:w="1276" w:type="dxa"/>
          </w:tcPr>
          <w:p w14:paraId="6BB251A5" w14:textId="77777777" w:rsidR="0081698F" w:rsidRPr="00311218" w:rsidRDefault="0081698F" w:rsidP="00A53412">
            <w:pPr>
              <w:jc w:val="center"/>
              <w:rPr>
                <w:rFonts w:cs="Times New Roman"/>
                <w:color w:val="000000"/>
                <w:sz w:val="20"/>
                <w:szCs w:val="20"/>
              </w:rPr>
            </w:pPr>
            <w:r>
              <w:rPr>
                <w:rFonts w:cs="Times New Roman"/>
                <w:color w:val="000000"/>
                <w:sz w:val="20"/>
                <w:szCs w:val="20"/>
              </w:rPr>
              <w:t>Evaluación</w:t>
            </w:r>
          </w:p>
        </w:tc>
        <w:tc>
          <w:tcPr>
            <w:tcW w:w="1417" w:type="dxa"/>
          </w:tcPr>
          <w:p w14:paraId="32F31B15" w14:textId="77777777" w:rsidR="0081698F" w:rsidRPr="00311218" w:rsidRDefault="00E15547" w:rsidP="00A53412">
            <w:pPr>
              <w:jc w:val="center"/>
              <w:rPr>
                <w:rFonts w:cs="Times New Roman"/>
                <w:color w:val="000000"/>
                <w:sz w:val="20"/>
                <w:szCs w:val="20"/>
              </w:rPr>
            </w:pPr>
            <w:r>
              <w:rPr>
                <w:rFonts w:cs="Times New Roman"/>
                <w:color w:val="000000"/>
                <w:sz w:val="20"/>
                <w:szCs w:val="20"/>
              </w:rPr>
              <w:t>X</w:t>
            </w:r>
          </w:p>
        </w:tc>
      </w:tr>
      <w:tr w:rsidR="0081698F" w:rsidRPr="00D80582" w14:paraId="2151DFB5" w14:textId="77777777" w:rsidTr="00A53412">
        <w:trPr>
          <w:jc w:val="center"/>
        </w:trPr>
        <w:tc>
          <w:tcPr>
            <w:tcW w:w="1181" w:type="dxa"/>
          </w:tcPr>
          <w:p w14:paraId="6DFCC144" w14:textId="77777777" w:rsidR="0081698F" w:rsidRDefault="0081698F" w:rsidP="00A53412">
            <w:pPr>
              <w:rPr>
                <w:color w:val="000000"/>
                <w:sz w:val="20"/>
                <w:szCs w:val="20"/>
              </w:rPr>
            </w:pPr>
            <w:r>
              <w:rPr>
                <w:color w:val="000000"/>
                <w:sz w:val="20"/>
                <w:szCs w:val="20"/>
              </w:rPr>
              <w:t>17</w:t>
            </w:r>
          </w:p>
        </w:tc>
        <w:tc>
          <w:tcPr>
            <w:tcW w:w="8922" w:type="dxa"/>
          </w:tcPr>
          <w:p w14:paraId="148F4A76"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Recuperatorios</w:t>
            </w:r>
          </w:p>
        </w:tc>
        <w:tc>
          <w:tcPr>
            <w:tcW w:w="1153" w:type="dxa"/>
          </w:tcPr>
          <w:p w14:paraId="582854FA" w14:textId="77777777" w:rsidR="0081698F" w:rsidRPr="00311218" w:rsidRDefault="0081698F" w:rsidP="00A53412">
            <w:pPr>
              <w:jc w:val="center"/>
              <w:rPr>
                <w:rFonts w:cs="Times New Roman"/>
                <w:color w:val="000000"/>
                <w:sz w:val="20"/>
                <w:szCs w:val="20"/>
              </w:rPr>
            </w:pPr>
          </w:p>
        </w:tc>
        <w:tc>
          <w:tcPr>
            <w:tcW w:w="715" w:type="dxa"/>
          </w:tcPr>
          <w:p w14:paraId="1E50D8EF" w14:textId="77777777" w:rsidR="0081698F" w:rsidRPr="00311218" w:rsidRDefault="0081698F" w:rsidP="00A53412">
            <w:pPr>
              <w:jc w:val="center"/>
              <w:rPr>
                <w:rFonts w:cs="Times New Roman"/>
                <w:color w:val="000000"/>
                <w:sz w:val="20"/>
                <w:szCs w:val="20"/>
              </w:rPr>
            </w:pPr>
          </w:p>
        </w:tc>
        <w:tc>
          <w:tcPr>
            <w:tcW w:w="709" w:type="dxa"/>
          </w:tcPr>
          <w:p w14:paraId="1E9F01B2" w14:textId="77777777" w:rsidR="0081698F" w:rsidRDefault="0081698F" w:rsidP="00A53412">
            <w:pPr>
              <w:jc w:val="center"/>
              <w:rPr>
                <w:rFonts w:cs="Times New Roman"/>
                <w:color w:val="000000"/>
                <w:sz w:val="20"/>
                <w:szCs w:val="20"/>
              </w:rPr>
            </w:pPr>
          </w:p>
        </w:tc>
        <w:tc>
          <w:tcPr>
            <w:tcW w:w="1276" w:type="dxa"/>
          </w:tcPr>
          <w:p w14:paraId="5510DE55" w14:textId="77777777" w:rsidR="0081698F" w:rsidRPr="00311218" w:rsidRDefault="0081698F" w:rsidP="00A53412">
            <w:pPr>
              <w:jc w:val="center"/>
              <w:rPr>
                <w:rFonts w:cs="Times New Roman"/>
                <w:color w:val="000000"/>
                <w:sz w:val="20"/>
                <w:szCs w:val="20"/>
              </w:rPr>
            </w:pPr>
            <w:r>
              <w:rPr>
                <w:rFonts w:cs="Times New Roman"/>
                <w:color w:val="000000"/>
                <w:sz w:val="20"/>
                <w:szCs w:val="20"/>
              </w:rPr>
              <w:t>Evaluación</w:t>
            </w:r>
          </w:p>
        </w:tc>
        <w:tc>
          <w:tcPr>
            <w:tcW w:w="1417" w:type="dxa"/>
          </w:tcPr>
          <w:p w14:paraId="032E4676" w14:textId="77777777" w:rsidR="0081698F" w:rsidRPr="00311218" w:rsidRDefault="00E15547" w:rsidP="00A53412">
            <w:pPr>
              <w:jc w:val="center"/>
              <w:rPr>
                <w:rFonts w:cs="Times New Roman"/>
                <w:color w:val="000000"/>
                <w:sz w:val="20"/>
                <w:szCs w:val="20"/>
              </w:rPr>
            </w:pPr>
            <w:r>
              <w:rPr>
                <w:rFonts w:cs="Times New Roman"/>
                <w:color w:val="000000"/>
                <w:sz w:val="20"/>
                <w:szCs w:val="20"/>
              </w:rPr>
              <w:t>X</w:t>
            </w:r>
          </w:p>
        </w:tc>
      </w:tr>
      <w:tr w:rsidR="0081698F" w:rsidRPr="00D80582" w14:paraId="1D277FBE" w14:textId="77777777" w:rsidTr="00A53412">
        <w:trPr>
          <w:jc w:val="center"/>
        </w:trPr>
        <w:tc>
          <w:tcPr>
            <w:tcW w:w="1181" w:type="dxa"/>
          </w:tcPr>
          <w:p w14:paraId="5CFFD721" w14:textId="77777777" w:rsidR="0081698F" w:rsidRDefault="0081698F" w:rsidP="00A53412">
            <w:pPr>
              <w:rPr>
                <w:color w:val="000000"/>
                <w:sz w:val="20"/>
                <w:szCs w:val="20"/>
              </w:rPr>
            </w:pPr>
            <w:r>
              <w:rPr>
                <w:color w:val="000000"/>
                <w:sz w:val="20"/>
                <w:szCs w:val="20"/>
              </w:rPr>
              <w:t>18</w:t>
            </w:r>
          </w:p>
        </w:tc>
        <w:tc>
          <w:tcPr>
            <w:tcW w:w="8922" w:type="dxa"/>
          </w:tcPr>
          <w:p w14:paraId="5DECFC8E" w14:textId="77777777" w:rsidR="0081698F" w:rsidRDefault="0081698F" w:rsidP="00A53412">
            <w:pPr>
              <w:snapToGrid w:val="0"/>
              <w:spacing w:after="60" w:line="240" w:lineRule="atLeast"/>
              <w:rPr>
                <w:rFonts w:cs="Times New Roman"/>
                <w:sz w:val="20"/>
                <w:szCs w:val="20"/>
                <w:lang w:val="es-MX"/>
              </w:rPr>
            </w:pPr>
            <w:r>
              <w:rPr>
                <w:rFonts w:cs="Times New Roman"/>
                <w:sz w:val="20"/>
                <w:szCs w:val="20"/>
                <w:lang w:val="es-MX"/>
              </w:rPr>
              <w:t>Examen integrador</w:t>
            </w:r>
          </w:p>
        </w:tc>
        <w:tc>
          <w:tcPr>
            <w:tcW w:w="1153" w:type="dxa"/>
          </w:tcPr>
          <w:p w14:paraId="67A1BF2E" w14:textId="77777777" w:rsidR="0081698F" w:rsidRPr="00311218" w:rsidRDefault="0081698F" w:rsidP="00A53412">
            <w:pPr>
              <w:jc w:val="center"/>
              <w:rPr>
                <w:rFonts w:cs="Times New Roman"/>
                <w:color w:val="000000"/>
                <w:sz w:val="20"/>
                <w:szCs w:val="20"/>
              </w:rPr>
            </w:pPr>
          </w:p>
        </w:tc>
        <w:tc>
          <w:tcPr>
            <w:tcW w:w="715" w:type="dxa"/>
          </w:tcPr>
          <w:p w14:paraId="4330419F" w14:textId="77777777" w:rsidR="0081698F" w:rsidRPr="00311218" w:rsidRDefault="0081698F" w:rsidP="00A53412">
            <w:pPr>
              <w:jc w:val="center"/>
              <w:rPr>
                <w:rFonts w:cs="Times New Roman"/>
                <w:color w:val="000000"/>
                <w:sz w:val="20"/>
                <w:szCs w:val="20"/>
              </w:rPr>
            </w:pPr>
          </w:p>
        </w:tc>
        <w:tc>
          <w:tcPr>
            <w:tcW w:w="709" w:type="dxa"/>
          </w:tcPr>
          <w:p w14:paraId="2D52388B" w14:textId="77777777" w:rsidR="0081698F" w:rsidRDefault="0081698F" w:rsidP="00A53412">
            <w:pPr>
              <w:jc w:val="center"/>
              <w:rPr>
                <w:rFonts w:cs="Times New Roman"/>
                <w:color w:val="000000"/>
                <w:sz w:val="20"/>
                <w:szCs w:val="20"/>
              </w:rPr>
            </w:pPr>
          </w:p>
        </w:tc>
        <w:tc>
          <w:tcPr>
            <w:tcW w:w="1276" w:type="dxa"/>
          </w:tcPr>
          <w:p w14:paraId="465006C9" w14:textId="77777777" w:rsidR="0081698F" w:rsidRDefault="0081698F" w:rsidP="00A53412">
            <w:pPr>
              <w:jc w:val="center"/>
              <w:rPr>
                <w:rFonts w:cs="Times New Roman"/>
                <w:color w:val="000000"/>
                <w:sz w:val="20"/>
                <w:szCs w:val="20"/>
              </w:rPr>
            </w:pPr>
            <w:r>
              <w:rPr>
                <w:rFonts w:cs="Times New Roman"/>
                <w:color w:val="000000"/>
                <w:sz w:val="20"/>
                <w:szCs w:val="20"/>
              </w:rPr>
              <w:t>Evaluación</w:t>
            </w:r>
          </w:p>
        </w:tc>
        <w:tc>
          <w:tcPr>
            <w:tcW w:w="1417" w:type="dxa"/>
          </w:tcPr>
          <w:p w14:paraId="07212224" w14:textId="77777777" w:rsidR="0081698F" w:rsidRPr="00311218" w:rsidRDefault="00E15547" w:rsidP="00A53412">
            <w:pPr>
              <w:jc w:val="center"/>
              <w:rPr>
                <w:rFonts w:cs="Times New Roman"/>
                <w:color w:val="000000"/>
                <w:sz w:val="20"/>
                <w:szCs w:val="20"/>
              </w:rPr>
            </w:pPr>
            <w:r>
              <w:rPr>
                <w:rFonts w:cs="Times New Roman"/>
                <w:color w:val="000000"/>
                <w:sz w:val="20"/>
                <w:szCs w:val="20"/>
              </w:rPr>
              <w:t>X</w:t>
            </w:r>
          </w:p>
        </w:tc>
      </w:tr>
    </w:tbl>
    <w:p w14:paraId="0F5C6C80" w14:textId="77777777" w:rsidR="0081698F" w:rsidRDefault="0081698F" w:rsidP="0081698F">
      <w:pPr>
        <w:ind w:left="-426"/>
        <w:rPr>
          <w:rFonts w:cs="Times New Roman"/>
        </w:rPr>
      </w:pPr>
      <w:r w:rsidRPr="00D027E2">
        <w:rPr>
          <w:b/>
          <w:bCs/>
          <w:smallCaps/>
          <w:color w:val="333333"/>
          <w:sz w:val="22"/>
          <w:szCs w:val="22"/>
        </w:rPr>
        <w:t xml:space="preserve"> </w:t>
      </w:r>
    </w:p>
    <w:p w14:paraId="67BB211F" w14:textId="77777777" w:rsidR="0081698F" w:rsidRDefault="0081698F" w:rsidP="0081698F">
      <w:pPr>
        <w:rPr>
          <w:rFonts w:cs="Times New Roman"/>
        </w:rPr>
      </w:pPr>
    </w:p>
    <w:p w14:paraId="10F28C10" w14:textId="77777777" w:rsidR="0081698F" w:rsidRDefault="0081698F" w:rsidP="008A6739">
      <w:pPr>
        <w:spacing w:line="276" w:lineRule="auto"/>
        <w:rPr>
          <w:sz w:val="24"/>
          <w:szCs w:val="24"/>
        </w:rPr>
      </w:pPr>
    </w:p>
    <w:p w14:paraId="43F40792" w14:textId="77777777" w:rsidR="0081698F" w:rsidRPr="000249DA" w:rsidRDefault="0081698F" w:rsidP="008A6739">
      <w:pPr>
        <w:spacing w:line="276" w:lineRule="auto"/>
        <w:rPr>
          <w:sz w:val="24"/>
          <w:szCs w:val="24"/>
        </w:rPr>
      </w:pPr>
    </w:p>
    <w:sectPr w:rsidR="0081698F" w:rsidRPr="000249DA" w:rsidSect="0081698F">
      <w:pgSz w:w="16838" w:h="11906" w:orient="landscape"/>
      <w:pgMar w:top="1701" w:right="2268" w:bottom="170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BB5B" w14:textId="77777777" w:rsidR="00C37EF9" w:rsidRDefault="00C37EF9">
      <w:r>
        <w:separator/>
      </w:r>
    </w:p>
  </w:endnote>
  <w:endnote w:type="continuationSeparator" w:id="0">
    <w:p w14:paraId="6F23DDAD" w14:textId="77777777" w:rsidR="00C37EF9" w:rsidRDefault="00C3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E35" w14:textId="77777777" w:rsidR="00195909" w:rsidRDefault="00A138B6" w:rsidP="006606A2">
    <w:pPr>
      <w:pStyle w:val="Piedepgina"/>
      <w:framePr w:wrap="around" w:vAnchor="text" w:hAnchor="margin" w:xAlign="right" w:y="1"/>
      <w:rPr>
        <w:rStyle w:val="Nmerodepgina"/>
      </w:rPr>
    </w:pPr>
    <w:r>
      <w:rPr>
        <w:rStyle w:val="Nmerodepgina"/>
      </w:rPr>
      <w:fldChar w:fldCharType="begin"/>
    </w:r>
    <w:r w:rsidR="00195909">
      <w:rPr>
        <w:rStyle w:val="Nmerodepgina"/>
      </w:rPr>
      <w:instrText xml:space="preserve">PAGE  </w:instrText>
    </w:r>
    <w:r>
      <w:rPr>
        <w:rStyle w:val="Nmerodepgina"/>
      </w:rPr>
      <w:fldChar w:fldCharType="end"/>
    </w:r>
  </w:p>
  <w:p w14:paraId="50943D29" w14:textId="77777777" w:rsidR="00195909" w:rsidRDefault="00195909" w:rsidP="006606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E9CC" w14:textId="77777777" w:rsidR="00195909" w:rsidRDefault="00195909">
    <w:pPr>
      <w:pStyle w:val="Piedepgina"/>
      <w:jc w:val="center"/>
    </w:pPr>
  </w:p>
  <w:p w14:paraId="51EA3B22" w14:textId="77777777" w:rsidR="00195909" w:rsidRDefault="001959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E2DA" w14:textId="77777777" w:rsidR="00195909" w:rsidRDefault="00A138B6" w:rsidP="006606A2">
    <w:pPr>
      <w:pStyle w:val="Piedepgina"/>
      <w:framePr w:wrap="around" w:vAnchor="text" w:hAnchor="margin" w:xAlign="right" w:y="1"/>
      <w:rPr>
        <w:rStyle w:val="Nmerodepgina"/>
      </w:rPr>
    </w:pPr>
    <w:r>
      <w:rPr>
        <w:rStyle w:val="Nmerodepgina"/>
      </w:rPr>
      <w:fldChar w:fldCharType="begin"/>
    </w:r>
    <w:r w:rsidR="00195909">
      <w:rPr>
        <w:rStyle w:val="Nmerodepgina"/>
      </w:rPr>
      <w:instrText xml:space="preserve">PAGE  </w:instrText>
    </w:r>
    <w:r>
      <w:rPr>
        <w:rStyle w:val="Nmerodepgina"/>
      </w:rPr>
      <w:fldChar w:fldCharType="separate"/>
    </w:r>
    <w:r w:rsidR="00195909">
      <w:rPr>
        <w:rStyle w:val="Nmerodepgina"/>
        <w:noProof/>
      </w:rPr>
      <w:t>31</w:t>
    </w:r>
    <w:r>
      <w:rPr>
        <w:rStyle w:val="Nmerodepgina"/>
      </w:rPr>
      <w:fldChar w:fldCharType="end"/>
    </w:r>
  </w:p>
  <w:p w14:paraId="46A79E49" w14:textId="77777777" w:rsidR="00195909" w:rsidRDefault="0019590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ED09" w14:textId="77777777" w:rsidR="003A6E15" w:rsidRDefault="00A138B6" w:rsidP="003A6E15">
    <w:pPr>
      <w:pStyle w:val="Piedepgina"/>
      <w:framePr w:wrap="around" w:vAnchor="text" w:hAnchor="margin" w:xAlign="right" w:y="1"/>
      <w:rPr>
        <w:rStyle w:val="Nmerodepgina"/>
      </w:rPr>
    </w:pPr>
    <w:r>
      <w:rPr>
        <w:rStyle w:val="Nmerodepgina"/>
      </w:rPr>
      <w:fldChar w:fldCharType="begin"/>
    </w:r>
    <w:r w:rsidR="003A6E15">
      <w:rPr>
        <w:rStyle w:val="Nmerodepgina"/>
      </w:rPr>
      <w:instrText xml:space="preserve">PAGE  </w:instrText>
    </w:r>
    <w:r>
      <w:rPr>
        <w:rStyle w:val="Nmerodepgina"/>
      </w:rPr>
      <w:fldChar w:fldCharType="end"/>
    </w:r>
  </w:p>
  <w:p w14:paraId="0B223CC0" w14:textId="77777777" w:rsidR="003A6E15" w:rsidRDefault="003A6E15" w:rsidP="003A6E15">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2F45" w14:textId="77777777" w:rsidR="003A6E15" w:rsidRPr="002A6FB0" w:rsidRDefault="003A6E15" w:rsidP="003A6E15">
    <w:pPr>
      <w:pStyle w:val="Piedepgina"/>
      <w:ind w:right="360"/>
      <w:jc w:val="right"/>
      <w:rPr>
        <w:sz w:val="16"/>
        <w:szCs w:val="16"/>
      </w:rPr>
    </w:pPr>
  </w:p>
  <w:p w14:paraId="40465E95" w14:textId="77777777" w:rsidR="003A6E15" w:rsidRDefault="003A6E15">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46FA" w14:textId="77777777" w:rsidR="003A6E15" w:rsidRDefault="00A138B6" w:rsidP="003A6E15">
    <w:pPr>
      <w:pStyle w:val="Piedepgina"/>
      <w:framePr w:wrap="around" w:vAnchor="text" w:hAnchor="margin" w:xAlign="right" w:y="1"/>
      <w:rPr>
        <w:rStyle w:val="Nmerodepgina"/>
      </w:rPr>
    </w:pPr>
    <w:r>
      <w:rPr>
        <w:rStyle w:val="Nmerodepgina"/>
      </w:rPr>
      <w:fldChar w:fldCharType="begin"/>
    </w:r>
    <w:r w:rsidR="003A6E15">
      <w:rPr>
        <w:rStyle w:val="Nmerodepgina"/>
      </w:rPr>
      <w:instrText xml:space="preserve">PAGE  </w:instrText>
    </w:r>
    <w:r>
      <w:rPr>
        <w:rStyle w:val="Nmerodepgina"/>
      </w:rPr>
      <w:fldChar w:fldCharType="separate"/>
    </w:r>
    <w:r w:rsidR="003A6E15">
      <w:rPr>
        <w:rStyle w:val="Nmerodepgina"/>
        <w:noProof/>
      </w:rPr>
      <w:t>31</w:t>
    </w:r>
    <w:r>
      <w:rPr>
        <w:rStyle w:val="Nmerodepgina"/>
      </w:rPr>
      <w:fldChar w:fldCharType="end"/>
    </w:r>
  </w:p>
  <w:p w14:paraId="5937C135" w14:textId="77777777" w:rsidR="003A6E15" w:rsidRDefault="003A6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27C7" w14:textId="77777777" w:rsidR="00C37EF9" w:rsidRDefault="00C37EF9">
      <w:r>
        <w:separator/>
      </w:r>
    </w:p>
  </w:footnote>
  <w:footnote w:type="continuationSeparator" w:id="0">
    <w:p w14:paraId="78C0DEBD" w14:textId="77777777" w:rsidR="00C37EF9" w:rsidRDefault="00C37EF9">
      <w:r>
        <w:continuationSeparator/>
      </w:r>
    </w:p>
  </w:footnote>
  <w:footnote w:id="1">
    <w:p w14:paraId="7BFD2231" w14:textId="4072294A" w:rsidR="00B72EBD" w:rsidRPr="00B72EBD" w:rsidRDefault="00B72EBD">
      <w:pPr>
        <w:pStyle w:val="Textonotapie"/>
        <w:rPr>
          <w:lang w:val="es-AR"/>
        </w:rPr>
      </w:pPr>
      <w:r>
        <w:rPr>
          <w:rStyle w:val="Refdenotaalpie"/>
        </w:rPr>
        <w:footnoteRef/>
      </w:r>
      <w:r>
        <w:t xml:space="preserve"> En plan vigente, Res CS N° 125/19. Para los planes Res CS N° 277/11 y Res CS N° 179/03 pertenece al Núcleo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00D"/>
    <w:multiLevelType w:val="singleLevel"/>
    <w:tmpl w:val="0608BB52"/>
    <w:lvl w:ilvl="0">
      <w:start w:val="1"/>
      <w:numFmt w:val="decimal"/>
      <w:lvlText w:val="(%1)"/>
      <w:lvlJc w:val="left"/>
      <w:pPr>
        <w:tabs>
          <w:tab w:val="num" w:pos="1070"/>
        </w:tabs>
        <w:ind w:left="1070" w:hanging="360"/>
      </w:pPr>
      <w:rPr>
        <w:rFonts w:hint="default"/>
        <w:b w:val="0"/>
      </w:rPr>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3055FB"/>
    <w:multiLevelType w:val="singleLevel"/>
    <w:tmpl w:val="A680FEAE"/>
    <w:lvl w:ilvl="0">
      <w:start w:val="1"/>
      <w:numFmt w:val="decimal"/>
      <w:lvlText w:val="(%1)"/>
      <w:lvlJc w:val="left"/>
      <w:pPr>
        <w:tabs>
          <w:tab w:val="num" w:pos="786"/>
        </w:tabs>
        <w:ind w:left="786" w:hanging="360"/>
      </w:pPr>
      <w:rPr>
        <w:rFonts w:hint="default"/>
      </w:rPr>
    </w:lvl>
  </w:abstractNum>
  <w:abstractNum w:abstractNumId="3" w15:restartNumberingAfterBreak="0">
    <w:nsid w:val="32A23F65"/>
    <w:multiLevelType w:val="singleLevel"/>
    <w:tmpl w:val="5538A6D2"/>
    <w:lvl w:ilvl="0">
      <w:start w:val="1"/>
      <w:numFmt w:val="decimal"/>
      <w:lvlText w:val="%1."/>
      <w:lvlJc w:val="left"/>
      <w:pPr>
        <w:tabs>
          <w:tab w:val="num" w:pos="360"/>
        </w:tabs>
        <w:ind w:left="360" w:hanging="360"/>
      </w:pPr>
      <w:rPr>
        <w:b/>
      </w:rPr>
    </w:lvl>
  </w:abstractNum>
  <w:abstractNum w:abstractNumId="4" w15:restartNumberingAfterBreak="0">
    <w:nsid w:val="3C5950D7"/>
    <w:multiLevelType w:val="hybridMultilevel"/>
    <w:tmpl w:val="D000182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5CF647F"/>
    <w:multiLevelType w:val="hybridMultilevel"/>
    <w:tmpl w:val="D8FE3D26"/>
    <w:lvl w:ilvl="0" w:tplc="389AD19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8251AB"/>
    <w:multiLevelType w:val="hybridMultilevel"/>
    <w:tmpl w:val="880EE4B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F54671D"/>
    <w:multiLevelType w:val="hybridMultilevel"/>
    <w:tmpl w:val="FEB2896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354740"/>
    <w:multiLevelType w:val="hybridMultilevel"/>
    <w:tmpl w:val="5364B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
  </w:num>
  <w:num w:numId="4">
    <w:abstractNumId w:val="4"/>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249DA"/>
    <w:rsid w:val="000D1930"/>
    <w:rsid w:val="000F4E21"/>
    <w:rsid w:val="000F79D3"/>
    <w:rsid w:val="0010635B"/>
    <w:rsid w:val="00114CFA"/>
    <w:rsid w:val="00154B19"/>
    <w:rsid w:val="001631ED"/>
    <w:rsid w:val="00164D3A"/>
    <w:rsid w:val="00176228"/>
    <w:rsid w:val="0019062D"/>
    <w:rsid w:val="00195909"/>
    <w:rsid w:val="001B00B4"/>
    <w:rsid w:val="00202646"/>
    <w:rsid w:val="00233B43"/>
    <w:rsid w:val="0024010C"/>
    <w:rsid w:val="00242FC5"/>
    <w:rsid w:val="00251D35"/>
    <w:rsid w:val="00276920"/>
    <w:rsid w:val="002C1BDD"/>
    <w:rsid w:val="002C4275"/>
    <w:rsid w:val="002F5AAB"/>
    <w:rsid w:val="00310D82"/>
    <w:rsid w:val="003507F1"/>
    <w:rsid w:val="00355F9D"/>
    <w:rsid w:val="0037438D"/>
    <w:rsid w:val="003A6E15"/>
    <w:rsid w:val="003B211A"/>
    <w:rsid w:val="003F4681"/>
    <w:rsid w:val="004002BF"/>
    <w:rsid w:val="00403850"/>
    <w:rsid w:val="00410B41"/>
    <w:rsid w:val="00424138"/>
    <w:rsid w:val="00445067"/>
    <w:rsid w:val="004468CF"/>
    <w:rsid w:val="0049074B"/>
    <w:rsid w:val="004C2063"/>
    <w:rsid w:val="004C66FF"/>
    <w:rsid w:val="004E21FE"/>
    <w:rsid w:val="005341D2"/>
    <w:rsid w:val="00536BA0"/>
    <w:rsid w:val="005B134C"/>
    <w:rsid w:val="005C2EEB"/>
    <w:rsid w:val="005F2754"/>
    <w:rsid w:val="005F73E7"/>
    <w:rsid w:val="006048A4"/>
    <w:rsid w:val="006410AA"/>
    <w:rsid w:val="00654141"/>
    <w:rsid w:val="00655332"/>
    <w:rsid w:val="0068508C"/>
    <w:rsid w:val="0069690E"/>
    <w:rsid w:val="006A4257"/>
    <w:rsid w:val="006B04BA"/>
    <w:rsid w:val="006F46DE"/>
    <w:rsid w:val="0072012B"/>
    <w:rsid w:val="007408FB"/>
    <w:rsid w:val="00741C37"/>
    <w:rsid w:val="00747941"/>
    <w:rsid w:val="007F1C1A"/>
    <w:rsid w:val="0081698F"/>
    <w:rsid w:val="008A6739"/>
    <w:rsid w:val="008C5459"/>
    <w:rsid w:val="008F6636"/>
    <w:rsid w:val="00940B97"/>
    <w:rsid w:val="00951A16"/>
    <w:rsid w:val="00996421"/>
    <w:rsid w:val="009B2B0D"/>
    <w:rsid w:val="009E7CEB"/>
    <w:rsid w:val="00A138B6"/>
    <w:rsid w:val="00A57816"/>
    <w:rsid w:val="00A839EB"/>
    <w:rsid w:val="00AB1B6F"/>
    <w:rsid w:val="00AD6833"/>
    <w:rsid w:val="00AE3126"/>
    <w:rsid w:val="00B00118"/>
    <w:rsid w:val="00B45E92"/>
    <w:rsid w:val="00B47741"/>
    <w:rsid w:val="00B72EBD"/>
    <w:rsid w:val="00BA07E5"/>
    <w:rsid w:val="00C1058E"/>
    <w:rsid w:val="00C37EF9"/>
    <w:rsid w:val="00CA19EC"/>
    <w:rsid w:val="00CA1C6D"/>
    <w:rsid w:val="00CC481F"/>
    <w:rsid w:val="00CE6EA4"/>
    <w:rsid w:val="00D16230"/>
    <w:rsid w:val="00D36DD7"/>
    <w:rsid w:val="00D8589E"/>
    <w:rsid w:val="00DB44C0"/>
    <w:rsid w:val="00DC2C9C"/>
    <w:rsid w:val="00DF790E"/>
    <w:rsid w:val="00E15547"/>
    <w:rsid w:val="00E27972"/>
    <w:rsid w:val="00E31A5D"/>
    <w:rsid w:val="00E41EE0"/>
    <w:rsid w:val="00E76AFC"/>
    <w:rsid w:val="00EC6741"/>
    <w:rsid w:val="00EC7122"/>
    <w:rsid w:val="00F44A72"/>
    <w:rsid w:val="00F4577C"/>
    <w:rsid w:val="00FA24CA"/>
    <w:rsid w:val="00FB632E"/>
    <w:rsid w:val="00FD2D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4B9DDD"/>
  <w15:docId w15:val="{17948E5D-31F5-4BDC-9852-5A92BF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table" w:styleId="Tablaconcuadrcula">
    <w:name w:val="Table Grid"/>
    <w:basedOn w:val="Tablanormal"/>
    <w:uiPriority w:val="59"/>
    <w:rsid w:val="00A578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39EB"/>
    <w:pPr>
      <w:ind w:left="708"/>
    </w:pPr>
    <w:rPr>
      <w:rFonts w:ascii="Times New Roman" w:hAnsi="Times New Roman" w:cs="Times New Roman"/>
      <w:sz w:val="20"/>
      <w:szCs w:val="20"/>
      <w:lang w:val="en-US" w:eastAsia="en-US"/>
    </w:rPr>
  </w:style>
  <w:style w:type="paragraph" w:styleId="NormalWeb">
    <w:name w:val="Normal (Web)"/>
    <w:basedOn w:val="Normal"/>
    <w:uiPriority w:val="99"/>
    <w:semiHidden/>
    <w:unhideWhenUsed/>
    <w:rsid w:val="00195909"/>
    <w:pPr>
      <w:spacing w:before="100" w:beforeAutospacing="1" w:after="119"/>
    </w:pPr>
    <w:rPr>
      <w:rFonts w:ascii="Times New Roman" w:hAnsi="Times New Roman" w:cs="Times New Roman"/>
      <w:sz w:val="24"/>
      <w:szCs w:val="24"/>
    </w:rPr>
  </w:style>
  <w:style w:type="paragraph" w:styleId="Encabezado">
    <w:name w:val="header"/>
    <w:basedOn w:val="Normal"/>
    <w:link w:val="EncabezadoCar"/>
    <w:uiPriority w:val="99"/>
    <w:semiHidden/>
    <w:unhideWhenUsed/>
    <w:rsid w:val="008A6739"/>
    <w:pPr>
      <w:tabs>
        <w:tab w:val="center" w:pos="4419"/>
        <w:tab w:val="right" w:pos="8838"/>
      </w:tabs>
    </w:pPr>
  </w:style>
  <w:style w:type="character" w:customStyle="1" w:styleId="EncabezadoCar">
    <w:name w:val="Encabezado Car"/>
    <w:basedOn w:val="Fuentedeprrafopredeter"/>
    <w:link w:val="Encabezado"/>
    <w:uiPriority w:val="99"/>
    <w:semiHidden/>
    <w:rsid w:val="008A6739"/>
    <w:rPr>
      <w:rFonts w:ascii="Arial" w:eastAsia="Times New Roman" w:hAnsi="Arial" w:cs="Arial"/>
      <w:sz w:val="28"/>
      <w:szCs w:val="28"/>
      <w:lang w:val="es-ES" w:eastAsia="es-ES"/>
    </w:rPr>
  </w:style>
  <w:style w:type="character" w:customStyle="1" w:styleId="hps">
    <w:name w:val="hps"/>
    <w:rsid w:val="0081698F"/>
  </w:style>
  <w:style w:type="character" w:styleId="Hipervnculo">
    <w:name w:val="Hyperlink"/>
    <w:rsid w:val="0081698F"/>
    <w:rPr>
      <w:color w:val="0000FF"/>
      <w:u w:val="single"/>
    </w:rPr>
  </w:style>
  <w:style w:type="paragraph" w:styleId="Textonotapie">
    <w:name w:val="footnote text"/>
    <w:basedOn w:val="Normal"/>
    <w:link w:val="TextonotapieCar"/>
    <w:uiPriority w:val="99"/>
    <w:semiHidden/>
    <w:unhideWhenUsed/>
    <w:rsid w:val="00B72EBD"/>
    <w:rPr>
      <w:sz w:val="20"/>
      <w:szCs w:val="20"/>
    </w:rPr>
  </w:style>
  <w:style w:type="character" w:customStyle="1" w:styleId="TextonotapieCar">
    <w:name w:val="Texto nota pie Car"/>
    <w:basedOn w:val="Fuentedeprrafopredeter"/>
    <w:link w:val="Textonotapie"/>
    <w:uiPriority w:val="99"/>
    <w:semiHidden/>
    <w:rsid w:val="00B72EBD"/>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B72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agilent.com"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034B-D154-439C-909F-1B0F0F28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5158</Words>
  <Characters>28371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 </cp:lastModifiedBy>
  <cp:revision>15</cp:revision>
  <dcterms:created xsi:type="dcterms:W3CDTF">2018-06-05T18:06:00Z</dcterms:created>
  <dcterms:modified xsi:type="dcterms:W3CDTF">2021-05-24T16:56:00Z</dcterms:modified>
</cp:coreProperties>
</file>