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5819C" w14:textId="67F31831" w:rsidR="00581975" w:rsidRDefault="00581975" w:rsidP="00581975">
      <w:pPr>
        <w:spacing w:line="276" w:lineRule="auto"/>
        <w:jc w:val="center"/>
        <w:rPr>
          <w:b/>
          <w:sz w:val="24"/>
          <w:szCs w:val="24"/>
        </w:rPr>
      </w:pPr>
    </w:p>
    <w:p w14:paraId="73F3FE51" w14:textId="77777777" w:rsidR="00AB4F97" w:rsidRDefault="00AB4F97" w:rsidP="00581975">
      <w:pPr>
        <w:spacing w:line="276" w:lineRule="auto"/>
        <w:jc w:val="center"/>
        <w:rPr>
          <w:b/>
          <w:sz w:val="24"/>
          <w:szCs w:val="24"/>
        </w:rPr>
      </w:pPr>
    </w:p>
    <w:p w14:paraId="5ACA145D" w14:textId="77777777" w:rsidR="00581975" w:rsidRDefault="00581975" w:rsidP="00581975">
      <w:pPr>
        <w:spacing w:line="276" w:lineRule="auto"/>
        <w:jc w:val="center"/>
        <w:rPr>
          <w:b/>
          <w:sz w:val="24"/>
          <w:szCs w:val="24"/>
        </w:rPr>
      </w:pPr>
    </w:p>
    <w:p w14:paraId="157C13B2" w14:textId="77777777" w:rsidR="00581975" w:rsidRDefault="00581975" w:rsidP="00581975">
      <w:pPr>
        <w:spacing w:line="276" w:lineRule="auto"/>
        <w:jc w:val="center"/>
        <w:rPr>
          <w:b/>
          <w:sz w:val="24"/>
          <w:szCs w:val="24"/>
        </w:rPr>
      </w:pPr>
    </w:p>
    <w:p w14:paraId="540C5A52" w14:textId="77777777" w:rsidR="00581975" w:rsidRPr="00D31B60" w:rsidRDefault="00581975" w:rsidP="00581975">
      <w:pPr>
        <w:spacing w:line="276" w:lineRule="auto"/>
        <w:jc w:val="center"/>
        <w:rPr>
          <w:b/>
          <w:sz w:val="24"/>
          <w:szCs w:val="24"/>
        </w:rPr>
      </w:pPr>
      <w:r>
        <w:rPr>
          <w:b/>
          <w:sz w:val="24"/>
          <w:szCs w:val="24"/>
        </w:rPr>
        <w:t xml:space="preserve">Programa de </w:t>
      </w:r>
      <w:r w:rsidRPr="00D31B60">
        <w:rPr>
          <w:b/>
          <w:sz w:val="24"/>
          <w:szCs w:val="24"/>
        </w:rPr>
        <w:t>QUÍMICA II</w:t>
      </w:r>
    </w:p>
    <w:p w14:paraId="78F1E0A4" w14:textId="77777777" w:rsidR="00581975" w:rsidRPr="00D31B60" w:rsidRDefault="00581975" w:rsidP="00581975">
      <w:pPr>
        <w:spacing w:line="276" w:lineRule="auto"/>
        <w:jc w:val="center"/>
        <w:rPr>
          <w:b/>
          <w:sz w:val="24"/>
          <w:szCs w:val="24"/>
        </w:rPr>
      </w:pPr>
    </w:p>
    <w:p w14:paraId="7243E025" w14:textId="77777777" w:rsidR="00581975" w:rsidRPr="00D31B60" w:rsidRDefault="00581975" w:rsidP="00581975">
      <w:pPr>
        <w:spacing w:line="276" w:lineRule="auto"/>
        <w:jc w:val="both"/>
        <w:rPr>
          <w:sz w:val="24"/>
          <w:szCs w:val="24"/>
        </w:rPr>
      </w:pPr>
    </w:p>
    <w:p w14:paraId="30FAF34A" w14:textId="77777777" w:rsidR="00581975" w:rsidRPr="00D31B60" w:rsidRDefault="00581975" w:rsidP="00581975">
      <w:pPr>
        <w:tabs>
          <w:tab w:val="left" w:pos="2943"/>
        </w:tabs>
        <w:spacing w:line="276" w:lineRule="auto"/>
        <w:jc w:val="both"/>
        <w:rPr>
          <w:sz w:val="24"/>
          <w:szCs w:val="24"/>
          <w:lang w:val="es-ES_tradnl"/>
        </w:rPr>
      </w:pPr>
      <w:r>
        <w:rPr>
          <w:b/>
          <w:sz w:val="24"/>
          <w:szCs w:val="24"/>
        </w:rPr>
        <w:t>Carrera</w:t>
      </w:r>
      <w:r w:rsidRPr="00265824">
        <w:rPr>
          <w:b/>
          <w:sz w:val="24"/>
          <w:szCs w:val="24"/>
        </w:rPr>
        <w:t>:</w:t>
      </w:r>
      <w:r w:rsidRPr="00D31B60">
        <w:rPr>
          <w:rStyle w:val="Ttulo1Car"/>
          <w:color w:val="333333"/>
          <w:shd w:val="clear" w:color="auto" w:fill="FFFFFF"/>
        </w:rPr>
        <w:t xml:space="preserve"> </w:t>
      </w:r>
      <w:r w:rsidRPr="00752DF7">
        <w:rPr>
          <w:bCs/>
          <w:i/>
          <w:sz w:val="24"/>
          <w:szCs w:val="24"/>
        </w:rPr>
        <w:t>Licenciatura en Biotecnología</w:t>
      </w:r>
    </w:p>
    <w:p w14:paraId="26541D80" w14:textId="77777777" w:rsidR="00581975" w:rsidRPr="00D31B60" w:rsidRDefault="00581975" w:rsidP="00581975">
      <w:pPr>
        <w:tabs>
          <w:tab w:val="left" w:pos="2943"/>
        </w:tabs>
        <w:spacing w:line="276" w:lineRule="auto"/>
        <w:jc w:val="both"/>
        <w:rPr>
          <w:rStyle w:val="Ttulo1Car"/>
          <w:color w:val="333333"/>
          <w:shd w:val="clear" w:color="auto" w:fill="FFFFFF"/>
        </w:rPr>
      </w:pPr>
    </w:p>
    <w:p w14:paraId="03FC7326" w14:textId="77777777" w:rsidR="00581975" w:rsidRPr="00D31B60" w:rsidRDefault="00581975" w:rsidP="00581975">
      <w:pPr>
        <w:tabs>
          <w:tab w:val="left" w:pos="2943"/>
        </w:tabs>
        <w:spacing w:line="276" w:lineRule="auto"/>
        <w:jc w:val="both"/>
        <w:rPr>
          <w:sz w:val="24"/>
          <w:szCs w:val="24"/>
        </w:rPr>
      </w:pPr>
      <w:r w:rsidRPr="00D31B60">
        <w:rPr>
          <w:b/>
          <w:sz w:val="24"/>
          <w:szCs w:val="24"/>
        </w:rPr>
        <w:t xml:space="preserve">Asignatura: </w:t>
      </w:r>
      <w:r w:rsidRPr="00752DF7">
        <w:rPr>
          <w:i/>
          <w:sz w:val="24"/>
          <w:szCs w:val="24"/>
        </w:rPr>
        <w:t>Química II</w:t>
      </w:r>
      <w:r w:rsidRPr="00D31B60">
        <w:rPr>
          <w:sz w:val="24"/>
          <w:szCs w:val="24"/>
        </w:rPr>
        <w:tab/>
      </w:r>
    </w:p>
    <w:p w14:paraId="06DA1C66" w14:textId="77777777" w:rsidR="00581975" w:rsidRPr="00D31B60" w:rsidRDefault="00581975" w:rsidP="00581975">
      <w:pPr>
        <w:tabs>
          <w:tab w:val="left" w:pos="2943"/>
        </w:tabs>
        <w:spacing w:line="276" w:lineRule="auto"/>
        <w:jc w:val="both"/>
        <w:rPr>
          <w:sz w:val="24"/>
          <w:szCs w:val="24"/>
        </w:rPr>
      </w:pPr>
    </w:p>
    <w:p w14:paraId="7880333E" w14:textId="6BD38147" w:rsidR="00581975" w:rsidRPr="00D31B60" w:rsidRDefault="00581975" w:rsidP="00581975">
      <w:pPr>
        <w:tabs>
          <w:tab w:val="left" w:pos="3518"/>
        </w:tabs>
        <w:spacing w:line="276" w:lineRule="auto"/>
        <w:jc w:val="both"/>
        <w:rPr>
          <w:sz w:val="24"/>
          <w:szCs w:val="24"/>
        </w:rPr>
      </w:pPr>
      <w:r w:rsidRPr="00D31B60">
        <w:rPr>
          <w:b/>
          <w:sz w:val="24"/>
          <w:szCs w:val="24"/>
        </w:rPr>
        <w:t xml:space="preserve">Núcleo al que pertenece: </w:t>
      </w:r>
      <w:r w:rsidRPr="00752DF7">
        <w:rPr>
          <w:i/>
          <w:sz w:val="24"/>
          <w:szCs w:val="24"/>
        </w:rPr>
        <w:t xml:space="preserve">Obligatorio </w:t>
      </w:r>
      <w:r>
        <w:rPr>
          <w:i/>
          <w:sz w:val="24"/>
          <w:szCs w:val="24"/>
        </w:rPr>
        <w:t>(</w:t>
      </w:r>
      <w:r w:rsidRPr="00752DF7">
        <w:rPr>
          <w:i/>
          <w:sz w:val="24"/>
          <w:szCs w:val="24"/>
        </w:rPr>
        <w:t>Ciclo Inicial</w:t>
      </w:r>
      <w:r>
        <w:rPr>
          <w:i/>
          <w:sz w:val="24"/>
          <w:szCs w:val="24"/>
        </w:rPr>
        <w:t>)</w:t>
      </w:r>
      <w:r w:rsidR="00AB4F97">
        <w:rPr>
          <w:rStyle w:val="Refdenotaalpie"/>
          <w:i/>
          <w:sz w:val="24"/>
          <w:szCs w:val="24"/>
        </w:rPr>
        <w:footnoteReference w:id="1"/>
      </w:r>
    </w:p>
    <w:p w14:paraId="693AC895" w14:textId="77777777" w:rsidR="00581975" w:rsidRPr="00D31B60" w:rsidRDefault="00581975" w:rsidP="00581975">
      <w:pPr>
        <w:tabs>
          <w:tab w:val="left" w:pos="3518"/>
        </w:tabs>
        <w:spacing w:line="276" w:lineRule="auto"/>
        <w:jc w:val="both"/>
        <w:rPr>
          <w:sz w:val="24"/>
          <w:szCs w:val="24"/>
        </w:rPr>
      </w:pPr>
    </w:p>
    <w:p w14:paraId="0F2DEE19" w14:textId="67F6F88E" w:rsidR="00581975" w:rsidRPr="008B372B" w:rsidRDefault="00581975" w:rsidP="00581975">
      <w:pPr>
        <w:tabs>
          <w:tab w:val="left" w:pos="3518"/>
        </w:tabs>
        <w:spacing w:line="276" w:lineRule="auto"/>
        <w:jc w:val="both"/>
        <w:rPr>
          <w:i/>
          <w:sz w:val="24"/>
          <w:szCs w:val="24"/>
        </w:rPr>
      </w:pPr>
      <w:r w:rsidRPr="00D31B60">
        <w:rPr>
          <w:b/>
          <w:sz w:val="24"/>
          <w:szCs w:val="24"/>
        </w:rPr>
        <w:t>Profesor</w:t>
      </w:r>
      <w:r w:rsidR="00751F11">
        <w:rPr>
          <w:b/>
          <w:sz w:val="24"/>
          <w:szCs w:val="24"/>
        </w:rPr>
        <w:t>es/as</w:t>
      </w:r>
      <w:r w:rsidRPr="00D31B60">
        <w:rPr>
          <w:sz w:val="24"/>
          <w:szCs w:val="24"/>
        </w:rPr>
        <w:t xml:space="preserve">: </w:t>
      </w:r>
      <w:r w:rsidRPr="008B372B">
        <w:rPr>
          <w:i/>
          <w:sz w:val="24"/>
          <w:szCs w:val="24"/>
        </w:rPr>
        <w:t>Chiaramoni, Nadia Silvia</w:t>
      </w:r>
      <w:r>
        <w:rPr>
          <w:i/>
          <w:sz w:val="24"/>
          <w:szCs w:val="24"/>
        </w:rPr>
        <w:t xml:space="preserve">; </w:t>
      </w:r>
      <w:r w:rsidRPr="008B372B">
        <w:rPr>
          <w:i/>
          <w:sz w:val="24"/>
          <w:szCs w:val="24"/>
        </w:rPr>
        <w:t>Roncaglia, Diana Inés</w:t>
      </w:r>
      <w:r>
        <w:rPr>
          <w:i/>
          <w:sz w:val="24"/>
          <w:szCs w:val="24"/>
        </w:rPr>
        <w:t xml:space="preserve">; </w:t>
      </w:r>
      <w:r w:rsidRPr="008B372B">
        <w:rPr>
          <w:i/>
          <w:sz w:val="24"/>
          <w:szCs w:val="24"/>
        </w:rPr>
        <w:t>Andreasen, Gustavo Alfredo</w:t>
      </w:r>
      <w:r>
        <w:rPr>
          <w:i/>
          <w:sz w:val="24"/>
          <w:szCs w:val="24"/>
        </w:rPr>
        <w:t xml:space="preserve">; </w:t>
      </w:r>
      <w:r w:rsidRPr="008B372B">
        <w:rPr>
          <w:i/>
          <w:sz w:val="24"/>
          <w:szCs w:val="24"/>
        </w:rPr>
        <w:t>Romero, Eder Lilia</w:t>
      </w:r>
      <w:r w:rsidR="00566190">
        <w:rPr>
          <w:i/>
          <w:sz w:val="24"/>
          <w:szCs w:val="24"/>
        </w:rPr>
        <w:t>; Prieto, Jimena; Hainich, Cristian; Veiga, Luis; Abdusetir, Juan.</w:t>
      </w:r>
    </w:p>
    <w:p w14:paraId="7013F31F" w14:textId="77777777" w:rsidR="00581975" w:rsidRPr="00D31B60" w:rsidRDefault="00581975" w:rsidP="00581975">
      <w:pPr>
        <w:tabs>
          <w:tab w:val="left" w:pos="3518"/>
        </w:tabs>
        <w:spacing w:line="276" w:lineRule="auto"/>
        <w:jc w:val="both"/>
        <w:rPr>
          <w:b/>
          <w:sz w:val="24"/>
          <w:szCs w:val="24"/>
        </w:rPr>
      </w:pPr>
    </w:p>
    <w:p w14:paraId="4862D563" w14:textId="77777777" w:rsidR="00581975" w:rsidRPr="00752DF7" w:rsidRDefault="00581975" w:rsidP="00581975">
      <w:pPr>
        <w:tabs>
          <w:tab w:val="left" w:pos="3518"/>
        </w:tabs>
        <w:jc w:val="both"/>
        <w:rPr>
          <w:b/>
          <w:i/>
          <w:sz w:val="24"/>
          <w:szCs w:val="24"/>
        </w:rPr>
      </w:pPr>
      <w:r>
        <w:rPr>
          <w:b/>
          <w:sz w:val="24"/>
          <w:szCs w:val="24"/>
        </w:rPr>
        <w:t>Correlativas previas</w:t>
      </w:r>
      <w:r w:rsidRPr="00D31B60">
        <w:rPr>
          <w:b/>
          <w:sz w:val="24"/>
          <w:szCs w:val="24"/>
        </w:rPr>
        <w:t xml:space="preserve">: </w:t>
      </w:r>
      <w:r w:rsidRPr="00752DF7">
        <w:rPr>
          <w:i/>
          <w:sz w:val="24"/>
          <w:szCs w:val="24"/>
        </w:rPr>
        <w:t>Química I</w:t>
      </w:r>
    </w:p>
    <w:p w14:paraId="12A10AD0" w14:textId="77777777" w:rsidR="00581975" w:rsidRPr="00D31B60" w:rsidRDefault="00581975" w:rsidP="00581975">
      <w:pPr>
        <w:tabs>
          <w:tab w:val="left" w:pos="3518"/>
        </w:tabs>
        <w:spacing w:line="276" w:lineRule="auto"/>
        <w:jc w:val="both"/>
        <w:rPr>
          <w:sz w:val="24"/>
          <w:szCs w:val="24"/>
        </w:rPr>
      </w:pPr>
    </w:p>
    <w:p w14:paraId="47288ADB" w14:textId="77777777" w:rsidR="005C0DED" w:rsidRDefault="00581975" w:rsidP="00581975">
      <w:pPr>
        <w:tabs>
          <w:tab w:val="left" w:pos="3738"/>
        </w:tabs>
        <w:spacing w:line="276" w:lineRule="auto"/>
        <w:jc w:val="both"/>
        <w:rPr>
          <w:sz w:val="24"/>
          <w:szCs w:val="24"/>
        </w:rPr>
      </w:pPr>
      <w:r w:rsidRPr="00D31B60">
        <w:rPr>
          <w:b/>
          <w:sz w:val="24"/>
          <w:szCs w:val="24"/>
        </w:rPr>
        <w:t xml:space="preserve">Objetivos: </w:t>
      </w:r>
    </w:p>
    <w:p w14:paraId="7963BD5C" w14:textId="7B69CFA6" w:rsidR="00581975" w:rsidRPr="00D31B60" w:rsidRDefault="005C0DED" w:rsidP="00581975">
      <w:pPr>
        <w:tabs>
          <w:tab w:val="left" w:pos="3738"/>
        </w:tabs>
        <w:spacing w:line="276" w:lineRule="auto"/>
        <w:jc w:val="both"/>
        <w:rPr>
          <w:sz w:val="24"/>
          <w:szCs w:val="24"/>
        </w:rPr>
      </w:pPr>
      <w:r>
        <w:rPr>
          <w:sz w:val="24"/>
          <w:szCs w:val="24"/>
        </w:rPr>
        <w:t>Esta asignatura</w:t>
      </w:r>
      <w:r w:rsidRPr="005C0DED">
        <w:rPr>
          <w:sz w:val="24"/>
          <w:szCs w:val="24"/>
        </w:rPr>
        <w:t xml:space="preserve"> está concebida para completar la formación química básica luego de Q</w:t>
      </w:r>
      <w:r>
        <w:rPr>
          <w:sz w:val="24"/>
          <w:szCs w:val="24"/>
        </w:rPr>
        <w:t xml:space="preserve">uímica </w:t>
      </w:r>
      <w:r w:rsidRPr="005C0DED">
        <w:rPr>
          <w:sz w:val="24"/>
          <w:szCs w:val="24"/>
        </w:rPr>
        <w:t>I, además de introducir a l</w:t>
      </w:r>
      <w:r>
        <w:rPr>
          <w:sz w:val="24"/>
          <w:szCs w:val="24"/>
        </w:rPr>
        <w:t>a</w:t>
      </w:r>
      <w:r w:rsidR="005D58E8">
        <w:rPr>
          <w:sz w:val="24"/>
          <w:szCs w:val="24"/>
        </w:rPr>
        <w:t>s</w:t>
      </w:r>
      <w:r>
        <w:rPr>
          <w:sz w:val="24"/>
          <w:szCs w:val="24"/>
        </w:rPr>
        <w:t>/</w:t>
      </w:r>
      <w:r w:rsidRPr="005C0DED">
        <w:rPr>
          <w:sz w:val="24"/>
          <w:szCs w:val="24"/>
        </w:rPr>
        <w:t>os estudiantes en las prácticas de laboratorio tanto desde el punto de vista de su habilidad manual como para la adquisición de conocimientos del análisis numérico y estadístico de los datos experimentales obtenidos. Q</w:t>
      </w:r>
      <w:r>
        <w:rPr>
          <w:sz w:val="24"/>
          <w:szCs w:val="24"/>
        </w:rPr>
        <w:t xml:space="preserve">uímica </w:t>
      </w:r>
      <w:r w:rsidRPr="005C0DED">
        <w:rPr>
          <w:sz w:val="24"/>
          <w:szCs w:val="24"/>
        </w:rPr>
        <w:t>II integra elementos básicos de la llamada Química analítica tradicional con el tratamiento de datos empleando los programas informáticos y técnicas modernas. La segunda parte de la asignatura recorre los elementos básicos de la Química Inorgánica: teorías modernas del enlace químico, aplicación de los conceptos incorporados previamente (estequiometría, equilibrio, electroquímica, etc</w:t>
      </w:r>
      <w:r>
        <w:rPr>
          <w:sz w:val="24"/>
          <w:szCs w:val="24"/>
        </w:rPr>
        <w:t>.</w:t>
      </w:r>
      <w:r w:rsidRPr="005C0DED">
        <w:rPr>
          <w:sz w:val="24"/>
          <w:szCs w:val="24"/>
        </w:rPr>
        <w:t>) a los grupos de elementos representativos, complejos de metales de transición tipo de enlace y aplicaciones y herramientas básica de radioquímica.</w:t>
      </w:r>
      <w:r w:rsidR="00581975" w:rsidRPr="00D31B60">
        <w:rPr>
          <w:sz w:val="24"/>
          <w:szCs w:val="24"/>
        </w:rPr>
        <w:tab/>
      </w:r>
    </w:p>
    <w:p w14:paraId="02646F68" w14:textId="77777777" w:rsidR="00581975" w:rsidRPr="00D31B60" w:rsidRDefault="00581975" w:rsidP="00581975">
      <w:pPr>
        <w:tabs>
          <w:tab w:val="left" w:pos="3738"/>
        </w:tabs>
        <w:spacing w:line="276" w:lineRule="auto"/>
        <w:jc w:val="both"/>
        <w:rPr>
          <w:sz w:val="24"/>
          <w:szCs w:val="24"/>
        </w:rPr>
      </w:pPr>
    </w:p>
    <w:p w14:paraId="62129B5B" w14:textId="77777777" w:rsidR="00581975" w:rsidRDefault="00581975" w:rsidP="00581975">
      <w:pPr>
        <w:widowControl w:val="0"/>
        <w:autoSpaceDE w:val="0"/>
        <w:autoSpaceDN w:val="0"/>
        <w:adjustRightInd w:val="0"/>
        <w:ind w:right="89"/>
        <w:jc w:val="both"/>
        <w:rPr>
          <w:iCs/>
          <w:color w:val="000000"/>
          <w:spacing w:val="-1"/>
          <w:sz w:val="24"/>
          <w:szCs w:val="24"/>
        </w:rPr>
      </w:pPr>
      <w:r w:rsidRPr="00D31B60">
        <w:rPr>
          <w:b/>
          <w:sz w:val="24"/>
          <w:szCs w:val="24"/>
        </w:rPr>
        <w:t>Contenidos mínimos:</w:t>
      </w:r>
      <w:r w:rsidRPr="00D31B60">
        <w:rPr>
          <w:iCs/>
          <w:color w:val="000000"/>
          <w:spacing w:val="-1"/>
          <w:sz w:val="24"/>
          <w:szCs w:val="24"/>
        </w:rPr>
        <w:t xml:space="preserve"> </w:t>
      </w:r>
    </w:p>
    <w:p w14:paraId="7EDEE333" w14:textId="77777777" w:rsidR="00581975" w:rsidRPr="00D31B60" w:rsidRDefault="00581975" w:rsidP="00581975">
      <w:pPr>
        <w:widowControl w:val="0"/>
        <w:autoSpaceDE w:val="0"/>
        <w:autoSpaceDN w:val="0"/>
        <w:adjustRightInd w:val="0"/>
        <w:ind w:right="89"/>
        <w:jc w:val="both"/>
        <w:rPr>
          <w:iCs/>
          <w:color w:val="000000"/>
          <w:sz w:val="24"/>
          <w:szCs w:val="24"/>
        </w:rPr>
      </w:pPr>
      <w:r w:rsidRPr="009323CB">
        <w:rPr>
          <w:iCs/>
          <w:color w:val="000000"/>
          <w:spacing w:val="-1"/>
          <w:sz w:val="24"/>
          <w:szCs w:val="24"/>
        </w:rPr>
        <w:t>Equilibrios en solución acuosa: equilibrio ácido-base, de precipitación, óxido reducción y formación de complejos. Sus aplicaciones en química analítica: métodos volumétricos y gravimétricos. Química de no metales, metales de transición y coordinación. Química nuclear.</w:t>
      </w:r>
    </w:p>
    <w:p w14:paraId="47BF1702" w14:textId="77777777" w:rsidR="00581975" w:rsidRPr="00D31B60" w:rsidRDefault="00581975" w:rsidP="00581975">
      <w:pPr>
        <w:tabs>
          <w:tab w:val="left" w:pos="3518"/>
        </w:tabs>
        <w:spacing w:line="276" w:lineRule="auto"/>
        <w:jc w:val="both"/>
        <w:rPr>
          <w:b/>
          <w:sz w:val="24"/>
          <w:szCs w:val="24"/>
        </w:rPr>
      </w:pPr>
    </w:p>
    <w:p w14:paraId="08E28EC2" w14:textId="77777777" w:rsidR="00581975" w:rsidRPr="00D31B60" w:rsidRDefault="00581975" w:rsidP="00581975">
      <w:pPr>
        <w:tabs>
          <w:tab w:val="left" w:pos="3518"/>
        </w:tabs>
        <w:spacing w:line="276" w:lineRule="auto"/>
        <w:jc w:val="both"/>
        <w:rPr>
          <w:b/>
          <w:sz w:val="24"/>
          <w:szCs w:val="24"/>
        </w:rPr>
      </w:pPr>
      <w:r w:rsidRPr="00D31B60">
        <w:rPr>
          <w:b/>
          <w:sz w:val="24"/>
          <w:szCs w:val="24"/>
        </w:rPr>
        <w:t xml:space="preserve">Carga horaria </w:t>
      </w:r>
      <w:r w:rsidRPr="00265824">
        <w:rPr>
          <w:b/>
          <w:sz w:val="24"/>
          <w:szCs w:val="24"/>
        </w:rPr>
        <w:t xml:space="preserve">semanal:   </w:t>
      </w:r>
      <w:r w:rsidRPr="00265824">
        <w:rPr>
          <w:sz w:val="24"/>
          <w:szCs w:val="24"/>
        </w:rPr>
        <w:t xml:space="preserve">7 (siete) horas </w:t>
      </w:r>
    </w:p>
    <w:p w14:paraId="768B5295" w14:textId="77777777" w:rsidR="00581975" w:rsidRPr="00D31B60" w:rsidRDefault="00581975" w:rsidP="00581975">
      <w:pPr>
        <w:spacing w:line="276" w:lineRule="auto"/>
        <w:jc w:val="both"/>
        <w:rPr>
          <w:sz w:val="24"/>
          <w:szCs w:val="24"/>
        </w:rPr>
      </w:pPr>
    </w:p>
    <w:p w14:paraId="59EC217A" w14:textId="77777777" w:rsidR="00581975" w:rsidRPr="00D31B60" w:rsidRDefault="00581975" w:rsidP="00581975">
      <w:pPr>
        <w:spacing w:line="276" w:lineRule="auto"/>
        <w:jc w:val="both"/>
        <w:rPr>
          <w:b/>
          <w:sz w:val="24"/>
          <w:szCs w:val="24"/>
        </w:rPr>
      </w:pPr>
      <w:r w:rsidRPr="00D31B60">
        <w:rPr>
          <w:b/>
          <w:sz w:val="24"/>
          <w:szCs w:val="24"/>
        </w:rPr>
        <w:lastRenderedPageBreak/>
        <w:t>Programa analítico:</w:t>
      </w:r>
    </w:p>
    <w:p w14:paraId="52CD2F31" w14:textId="77777777" w:rsidR="00581975" w:rsidRPr="00D31B60" w:rsidRDefault="00581975" w:rsidP="00581975">
      <w:pPr>
        <w:spacing w:line="276" w:lineRule="auto"/>
        <w:jc w:val="both"/>
        <w:rPr>
          <w:sz w:val="24"/>
          <w:szCs w:val="24"/>
          <w:u w:val="single"/>
        </w:rPr>
      </w:pPr>
    </w:p>
    <w:p w14:paraId="24985DE5" w14:textId="77777777" w:rsidR="00581975" w:rsidRPr="00D31B60" w:rsidRDefault="00581975" w:rsidP="00581975">
      <w:pPr>
        <w:pStyle w:val="Ttulo2"/>
        <w:spacing w:before="0" w:line="276" w:lineRule="auto"/>
        <w:jc w:val="both"/>
        <w:rPr>
          <w:rFonts w:ascii="Arial" w:hAnsi="Arial" w:cs="Arial"/>
          <w:color w:val="auto"/>
          <w:sz w:val="24"/>
          <w:szCs w:val="24"/>
          <w:lang w:val="es-AR"/>
        </w:rPr>
      </w:pPr>
      <w:r w:rsidRPr="00D31B60">
        <w:rPr>
          <w:rFonts w:ascii="Arial" w:hAnsi="Arial" w:cs="Arial"/>
          <w:b/>
          <w:color w:val="auto"/>
          <w:sz w:val="24"/>
          <w:szCs w:val="24"/>
          <w:lang w:val="es-AR"/>
        </w:rPr>
        <w:t>Unidad 1:</w:t>
      </w:r>
      <w:r w:rsidRPr="00D31B60">
        <w:rPr>
          <w:rFonts w:ascii="Arial" w:hAnsi="Arial" w:cs="Arial"/>
          <w:color w:val="auto"/>
          <w:sz w:val="24"/>
          <w:szCs w:val="24"/>
          <w:lang w:val="es-AR"/>
        </w:rPr>
        <w:t xml:space="preserve"> </w:t>
      </w:r>
      <w:r w:rsidRPr="008E4CF9">
        <w:rPr>
          <w:rFonts w:ascii="Arial" w:hAnsi="Arial" w:cs="Arial"/>
          <w:b/>
          <w:color w:val="auto"/>
          <w:sz w:val="24"/>
          <w:szCs w:val="24"/>
          <w:lang w:val="es-AR"/>
        </w:rPr>
        <w:t xml:space="preserve">Propiedades </w:t>
      </w:r>
      <w:r w:rsidRPr="00D31B60">
        <w:rPr>
          <w:rFonts w:ascii="Arial" w:hAnsi="Arial" w:cs="Arial"/>
          <w:b/>
          <w:color w:val="auto"/>
          <w:sz w:val="24"/>
          <w:szCs w:val="24"/>
          <w:lang w:val="es-AR"/>
        </w:rPr>
        <w:t>generales de los ácidos y bases</w:t>
      </w:r>
    </w:p>
    <w:p w14:paraId="0456CDAC" w14:textId="77777777" w:rsidR="00581975" w:rsidRPr="00D31B60" w:rsidRDefault="00581975" w:rsidP="00581975">
      <w:pPr>
        <w:pStyle w:val="Textoindependiente"/>
        <w:spacing w:line="276" w:lineRule="auto"/>
        <w:rPr>
          <w:rFonts w:cs="Arial"/>
          <w:szCs w:val="24"/>
          <w:lang w:val="es-AR"/>
        </w:rPr>
      </w:pPr>
      <w:r w:rsidRPr="00D31B60">
        <w:rPr>
          <w:rFonts w:cs="Arial"/>
          <w:szCs w:val="24"/>
          <w:lang w:val="es-AR"/>
        </w:rPr>
        <w:t>Naturaleza de los ácidos y las bases. Concepto de Bronsted-Lowry. Pares ácido-base conjugados. Disociación del agua y la escala de pH. Ácidos fuertes y débiles. La estructura molecular y la fuerza de los ácidos. Bases fuertes y débiles. Carácter ácido- base y la estructura química. Oxidos ácidos, básicos y anfóteros. Acidos y bases de Lewis.</w:t>
      </w:r>
    </w:p>
    <w:p w14:paraId="111CEACC" w14:textId="77777777" w:rsidR="00581975" w:rsidRPr="00D31B60" w:rsidRDefault="00581975" w:rsidP="00581975">
      <w:pPr>
        <w:spacing w:line="276" w:lineRule="auto"/>
        <w:jc w:val="both"/>
        <w:rPr>
          <w:sz w:val="24"/>
          <w:szCs w:val="24"/>
        </w:rPr>
      </w:pPr>
    </w:p>
    <w:p w14:paraId="1D684723" w14:textId="77777777" w:rsidR="00581975" w:rsidRPr="00D31B60" w:rsidRDefault="00581975" w:rsidP="00581975">
      <w:pPr>
        <w:pStyle w:val="Ttulo2"/>
        <w:spacing w:before="0" w:line="276" w:lineRule="auto"/>
        <w:jc w:val="both"/>
        <w:rPr>
          <w:rFonts w:ascii="Arial" w:hAnsi="Arial" w:cs="Arial"/>
          <w:color w:val="auto"/>
          <w:sz w:val="24"/>
          <w:szCs w:val="24"/>
          <w:lang w:val="es-AR"/>
        </w:rPr>
      </w:pPr>
      <w:r w:rsidRPr="00D31B60">
        <w:rPr>
          <w:rFonts w:ascii="Arial" w:hAnsi="Arial" w:cs="Arial"/>
          <w:b/>
          <w:color w:val="auto"/>
          <w:sz w:val="24"/>
          <w:szCs w:val="24"/>
          <w:lang w:val="es-AR"/>
        </w:rPr>
        <w:t>Unidad 2: Equilibrios en solución acuosa y volumetría ácido- base</w:t>
      </w:r>
    </w:p>
    <w:p w14:paraId="447DD7F1" w14:textId="77777777" w:rsidR="00581975" w:rsidRPr="00D31B60" w:rsidRDefault="00581975" w:rsidP="00581975">
      <w:pPr>
        <w:pStyle w:val="Textoindependiente"/>
        <w:spacing w:line="276" w:lineRule="auto"/>
        <w:rPr>
          <w:rFonts w:cs="Arial"/>
          <w:szCs w:val="24"/>
          <w:lang w:val="es-AR"/>
        </w:rPr>
      </w:pPr>
      <w:r w:rsidRPr="00D31B60">
        <w:rPr>
          <w:rFonts w:cs="Arial"/>
          <w:szCs w:val="24"/>
          <w:lang w:val="es-AR"/>
        </w:rPr>
        <w:t xml:space="preserve">Ácidos débiles y constante de disociación. Bases débiles y constante de disociación. Acidos diproticos y polipróticos. Valoración de ácidos mono y polipróticos. Propiedades ácido – base de las sales. Hidrólisis. Efecto del ión común. Soluciones amortIguadoras o buffer: preparación y capacidad reguladora. Titulaciones. Elección de indicadores. Curvas de titulación. Fuentes de error. </w:t>
      </w:r>
    </w:p>
    <w:p w14:paraId="2AD2044E" w14:textId="77777777" w:rsidR="00581975" w:rsidRPr="00D31B60" w:rsidRDefault="00581975" w:rsidP="00581975">
      <w:pPr>
        <w:spacing w:line="276" w:lineRule="auto"/>
        <w:jc w:val="both"/>
        <w:rPr>
          <w:sz w:val="24"/>
          <w:szCs w:val="24"/>
        </w:rPr>
      </w:pPr>
    </w:p>
    <w:p w14:paraId="55FBF050" w14:textId="77777777" w:rsidR="00581975" w:rsidRPr="00D31B60" w:rsidRDefault="00581975" w:rsidP="00581975">
      <w:pPr>
        <w:pStyle w:val="Ttulo2"/>
        <w:spacing w:before="0" w:line="276" w:lineRule="auto"/>
        <w:jc w:val="both"/>
        <w:rPr>
          <w:rFonts w:ascii="Arial" w:hAnsi="Arial" w:cs="Arial"/>
          <w:color w:val="auto"/>
          <w:sz w:val="24"/>
          <w:szCs w:val="24"/>
          <w:lang w:val="es-AR"/>
        </w:rPr>
      </w:pPr>
      <w:r w:rsidRPr="00D31B60">
        <w:rPr>
          <w:rFonts w:ascii="Arial" w:hAnsi="Arial" w:cs="Arial"/>
          <w:b/>
          <w:color w:val="auto"/>
          <w:sz w:val="24"/>
          <w:szCs w:val="24"/>
          <w:lang w:val="es-AR"/>
        </w:rPr>
        <w:t>Unidad 3: Equilibrios de solubilidad y volumetría de precipitación</w:t>
      </w:r>
    </w:p>
    <w:p w14:paraId="3D3F0DF2" w14:textId="77777777" w:rsidR="00581975" w:rsidRPr="00D31B60" w:rsidRDefault="00581975" w:rsidP="00581975">
      <w:pPr>
        <w:pStyle w:val="Textoindependiente"/>
        <w:spacing w:line="276" w:lineRule="auto"/>
        <w:rPr>
          <w:rFonts w:cs="Arial"/>
          <w:szCs w:val="24"/>
          <w:lang w:val="es-AR"/>
        </w:rPr>
      </w:pPr>
      <w:r w:rsidRPr="00D31B60">
        <w:rPr>
          <w:rFonts w:cs="Arial"/>
          <w:szCs w:val="24"/>
          <w:lang w:val="es-AR"/>
        </w:rPr>
        <w:t xml:space="preserve">La solubilidad y el producto de solubilidad. La constante del producto de solubilidad. Precipitación selectiva de iones. Solubilidad y pH. Efecto de ión común. Aplicación del producto de solubilidad al análisis cualitativo. Efecto de la formación de complejos sobre la solubilidad. Volumetría de precipitación. Argentometría. </w:t>
      </w:r>
    </w:p>
    <w:p w14:paraId="3706D16F" w14:textId="77777777" w:rsidR="00581975" w:rsidRPr="00D31B60" w:rsidRDefault="00581975" w:rsidP="00581975">
      <w:pPr>
        <w:spacing w:line="276" w:lineRule="auto"/>
        <w:jc w:val="both"/>
        <w:rPr>
          <w:sz w:val="24"/>
          <w:szCs w:val="24"/>
        </w:rPr>
      </w:pPr>
    </w:p>
    <w:p w14:paraId="1B9D64F8" w14:textId="77777777" w:rsidR="00581975" w:rsidRPr="00D31B60" w:rsidRDefault="00581975" w:rsidP="00581975">
      <w:pPr>
        <w:pStyle w:val="Textoindependiente2"/>
        <w:spacing w:line="276" w:lineRule="auto"/>
        <w:jc w:val="both"/>
        <w:rPr>
          <w:rFonts w:cs="Arial"/>
          <w:szCs w:val="24"/>
          <w:lang w:val="es-AR"/>
        </w:rPr>
      </w:pPr>
      <w:r w:rsidRPr="00D31B60">
        <w:rPr>
          <w:rFonts w:cs="Arial"/>
          <w:szCs w:val="24"/>
          <w:lang w:val="es-AR"/>
        </w:rPr>
        <w:t xml:space="preserve">Unidad 4: Equilibrio y volumetría redox. </w:t>
      </w:r>
    </w:p>
    <w:p w14:paraId="0037492D" w14:textId="77777777" w:rsidR="00581975" w:rsidRPr="00D31B60" w:rsidRDefault="00581975" w:rsidP="00581975">
      <w:pPr>
        <w:pStyle w:val="Textoindependiente"/>
        <w:spacing w:line="276" w:lineRule="auto"/>
        <w:rPr>
          <w:rFonts w:cs="Arial"/>
          <w:szCs w:val="24"/>
          <w:lang w:val="es-AR"/>
        </w:rPr>
      </w:pPr>
      <w:r w:rsidRPr="00D31B60">
        <w:rPr>
          <w:rFonts w:cs="Arial"/>
          <w:szCs w:val="24"/>
          <w:lang w:val="es-AR"/>
        </w:rPr>
        <w:t xml:space="preserve">Las reacciones de óxido- reducción. Potencial de electrodo. La ecuación de Nerst. Espontaneidad de las reacciones. Pilas. Influencia del pH, agentes precipitantes y complejantes. Valoraciones redox. Curvas de titulación. Punto final. Indicadores. Permanganimetría, iodometría. </w:t>
      </w:r>
    </w:p>
    <w:p w14:paraId="63FEF6F9" w14:textId="77777777" w:rsidR="00581975" w:rsidRPr="00D31B60" w:rsidRDefault="00581975" w:rsidP="00581975">
      <w:pPr>
        <w:pStyle w:val="Ttulo2"/>
        <w:spacing w:before="0" w:line="276" w:lineRule="auto"/>
        <w:jc w:val="both"/>
        <w:rPr>
          <w:rFonts w:ascii="Arial" w:hAnsi="Arial" w:cs="Arial"/>
          <w:color w:val="auto"/>
          <w:sz w:val="24"/>
          <w:szCs w:val="24"/>
          <w:lang w:val="es-AR"/>
        </w:rPr>
      </w:pPr>
    </w:p>
    <w:p w14:paraId="47558E11" w14:textId="77777777" w:rsidR="00581975" w:rsidRPr="00D31B60" w:rsidRDefault="00581975" w:rsidP="00581975">
      <w:pPr>
        <w:pStyle w:val="Ttulo2"/>
        <w:spacing w:before="0" w:line="276" w:lineRule="auto"/>
        <w:jc w:val="both"/>
        <w:rPr>
          <w:rFonts w:ascii="Arial" w:hAnsi="Arial" w:cs="Arial"/>
          <w:color w:val="auto"/>
          <w:sz w:val="24"/>
          <w:szCs w:val="24"/>
          <w:lang w:val="es-AR"/>
        </w:rPr>
      </w:pPr>
      <w:r w:rsidRPr="00D31B60">
        <w:rPr>
          <w:rFonts w:ascii="Arial" w:hAnsi="Arial" w:cs="Arial"/>
          <w:b/>
          <w:color w:val="auto"/>
          <w:sz w:val="24"/>
          <w:szCs w:val="24"/>
          <w:lang w:val="es-AR"/>
        </w:rPr>
        <w:t>Unidad 5: Estructura molecular</w:t>
      </w:r>
      <w:r w:rsidRPr="00D31B60">
        <w:rPr>
          <w:rFonts w:ascii="Arial" w:hAnsi="Arial" w:cs="Arial"/>
          <w:color w:val="auto"/>
          <w:sz w:val="24"/>
          <w:szCs w:val="24"/>
          <w:lang w:val="es-AR"/>
        </w:rPr>
        <w:t xml:space="preserve"> </w:t>
      </w:r>
    </w:p>
    <w:p w14:paraId="383801B6" w14:textId="77777777" w:rsidR="00581975" w:rsidRPr="00D31B60" w:rsidRDefault="00581975" w:rsidP="00581975">
      <w:pPr>
        <w:spacing w:line="276" w:lineRule="auto"/>
        <w:jc w:val="both"/>
        <w:rPr>
          <w:sz w:val="24"/>
          <w:szCs w:val="24"/>
        </w:rPr>
      </w:pPr>
      <w:r w:rsidRPr="00D31B60">
        <w:rPr>
          <w:sz w:val="24"/>
          <w:szCs w:val="24"/>
        </w:rPr>
        <w:t>Modelo de repulsión del par electrónico del nivel de valencia. Momentos dipolares. Teoría de enlaces de valencia. Orbitales híbridos (TEV). Enlaces</w:t>
      </w:r>
      <w:r w:rsidRPr="00D31B60">
        <w:rPr>
          <w:b/>
          <w:sz w:val="24"/>
          <w:szCs w:val="24"/>
        </w:rPr>
        <w:t xml:space="preserve"> </w:t>
      </w:r>
      <w:r w:rsidRPr="00D31B60">
        <w:rPr>
          <w:sz w:val="24"/>
          <w:szCs w:val="24"/>
        </w:rPr>
        <w:t>múltiples.</w:t>
      </w:r>
      <w:r w:rsidRPr="00D31B60">
        <w:rPr>
          <w:b/>
          <w:sz w:val="24"/>
          <w:szCs w:val="24"/>
        </w:rPr>
        <w:t xml:space="preserve"> </w:t>
      </w:r>
      <w:r w:rsidRPr="00D31B60">
        <w:rPr>
          <w:sz w:val="24"/>
          <w:szCs w:val="24"/>
        </w:rPr>
        <w:t>Descripción por orbitales moleculares (OM).</w:t>
      </w:r>
    </w:p>
    <w:p w14:paraId="57A66D4C" w14:textId="77777777" w:rsidR="00581975" w:rsidRPr="00D31B60" w:rsidRDefault="00581975" w:rsidP="00581975">
      <w:pPr>
        <w:spacing w:line="276" w:lineRule="auto"/>
        <w:jc w:val="both"/>
        <w:rPr>
          <w:sz w:val="24"/>
          <w:szCs w:val="24"/>
        </w:rPr>
      </w:pPr>
    </w:p>
    <w:p w14:paraId="26BBCFB5" w14:textId="77777777" w:rsidR="00581975" w:rsidRPr="00D31B60" w:rsidRDefault="00581975" w:rsidP="00581975">
      <w:pPr>
        <w:pStyle w:val="Ttulo2"/>
        <w:spacing w:before="0" w:line="276" w:lineRule="auto"/>
        <w:jc w:val="both"/>
        <w:rPr>
          <w:rFonts w:ascii="Arial" w:hAnsi="Arial" w:cs="Arial"/>
          <w:color w:val="auto"/>
          <w:sz w:val="24"/>
          <w:szCs w:val="24"/>
          <w:lang w:val="es-AR"/>
        </w:rPr>
      </w:pPr>
      <w:r w:rsidRPr="00D31B60">
        <w:rPr>
          <w:rFonts w:ascii="Arial" w:hAnsi="Arial" w:cs="Arial"/>
          <w:b/>
          <w:color w:val="auto"/>
          <w:sz w:val="24"/>
          <w:szCs w:val="24"/>
          <w:lang w:val="es-AR"/>
        </w:rPr>
        <w:t>Unidad 6:</w:t>
      </w:r>
      <w:r w:rsidRPr="00D31B60">
        <w:rPr>
          <w:rFonts w:ascii="Arial" w:hAnsi="Arial" w:cs="Arial"/>
          <w:color w:val="auto"/>
          <w:sz w:val="24"/>
          <w:szCs w:val="24"/>
          <w:lang w:val="es-AR"/>
        </w:rPr>
        <w:t xml:space="preserve"> </w:t>
      </w:r>
      <w:r w:rsidRPr="00D31B60">
        <w:rPr>
          <w:rFonts w:ascii="Arial" w:hAnsi="Arial" w:cs="Arial"/>
          <w:b/>
          <w:color w:val="auto"/>
          <w:sz w:val="24"/>
          <w:szCs w:val="24"/>
          <w:lang w:val="es-AR"/>
        </w:rPr>
        <w:t>Química nuclear</w:t>
      </w:r>
    </w:p>
    <w:p w14:paraId="0E1C1718" w14:textId="77777777" w:rsidR="00581975" w:rsidRPr="00D31B60" w:rsidRDefault="00581975" w:rsidP="00581975">
      <w:pPr>
        <w:pStyle w:val="Textoindependiente"/>
        <w:spacing w:line="276" w:lineRule="auto"/>
        <w:rPr>
          <w:rFonts w:cs="Arial"/>
          <w:szCs w:val="24"/>
          <w:lang w:val="es-AR"/>
        </w:rPr>
      </w:pPr>
      <w:r w:rsidRPr="00D31B60">
        <w:rPr>
          <w:rFonts w:cs="Arial"/>
          <w:szCs w:val="24"/>
          <w:lang w:val="es-AR"/>
        </w:rPr>
        <w:t xml:space="preserve">Reacciones nucleares. Radiactividad. Tipos de desintegración radiactiva. Estabilidad nuclear. Series radiactivas. Fisión y fusión. Cinética de desintegración. Período de semidesintegración. Cálculos. </w:t>
      </w:r>
    </w:p>
    <w:p w14:paraId="66AE9A01" w14:textId="77777777" w:rsidR="00581975" w:rsidRPr="00D31B60" w:rsidRDefault="00581975" w:rsidP="00581975">
      <w:pPr>
        <w:pStyle w:val="Textoindependiente"/>
        <w:spacing w:line="276" w:lineRule="auto"/>
        <w:rPr>
          <w:rFonts w:cs="Arial"/>
          <w:szCs w:val="24"/>
          <w:lang w:val="es-AR"/>
        </w:rPr>
      </w:pPr>
    </w:p>
    <w:p w14:paraId="53571199" w14:textId="77777777" w:rsidR="00581975" w:rsidRPr="00D31B60" w:rsidRDefault="00581975" w:rsidP="00581975">
      <w:pPr>
        <w:spacing w:line="276" w:lineRule="auto"/>
        <w:jc w:val="both"/>
        <w:rPr>
          <w:sz w:val="24"/>
          <w:szCs w:val="24"/>
        </w:rPr>
      </w:pPr>
      <w:r w:rsidRPr="00D31B60">
        <w:rPr>
          <w:b/>
          <w:sz w:val="24"/>
          <w:szCs w:val="24"/>
        </w:rPr>
        <w:t>Unidad 7: Química de los no metales (Hidrógeno, oxígeno, carbono y nitrógeno)</w:t>
      </w:r>
    </w:p>
    <w:p w14:paraId="4E4AF060" w14:textId="77777777" w:rsidR="00581975" w:rsidRPr="00D31B60" w:rsidRDefault="00581975" w:rsidP="00581975">
      <w:pPr>
        <w:pStyle w:val="Textoindependiente"/>
        <w:spacing w:line="276" w:lineRule="auto"/>
        <w:rPr>
          <w:rFonts w:cs="Arial"/>
          <w:szCs w:val="24"/>
          <w:lang w:val="es-AR"/>
        </w:rPr>
      </w:pPr>
      <w:r w:rsidRPr="00D31B60">
        <w:rPr>
          <w:rFonts w:cs="Arial"/>
          <w:szCs w:val="24"/>
          <w:lang w:val="es-AR"/>
        </w:rPr>
        <w:lastRenderedPageBreak/>
        <w:t>Su ubicación en la clasificación periódica. Tendencias periódicas. Reacciones químicas características. Principales compuestos. Obtención y propiedades: Hidrógeno, oxígeno, nitrógeno, carbono.  Estudio individual y comparativo.</w:t>
      </w:r>
    </w:p>
    <w:p w14:paraId="2BF46BE4" w14:textId="77777777" w:rsidR="00581975" w:rsidRPr="00D31B60" w:rsidRDefault="00581975" w:rsidP="00581975">
      <w:pPr>
        <w:spacing w:line="276" w:lineRule="auto"/>
        <w:jc w:val="both"/>
        <w:rPr>
          <w:b/>
          <w:sz w:val="24"/>
          <w:szCs w:val="24"/>
        </w:rPr>
      </w:pPr>
    </w:p>
    <w:p w14:paraId="5ADBDB93" w14:textId="77777777" w:rsidR="00581975" w:rsidRPr="00D31B60" w:rsidRDefault="00581975" w:rsidP="00581975">
      <w:pPr>
        <w:spacing w:line="276" w:lineRule="auto"/>
        <w:jc w:val="both"/>
        <w:rPr>
          <w:sz w:val="24"/>
          <w:szCs w:val="24"/>
        </w:rPr>
      </w:pPr>
      <w:r w:rsidRPr="00D31B60">
        <w:rPr>
          <w:b/>
          <w:sz w:val="24"/>
          <w:szCs w:val="24"/>
        </w:rPr>
        <w:t>Unidad 8: Química de los no metales (Boro, silicio, azufre, fósforo, halógenos y gases nobles)</w:t>
      </w:r>
    </w:p>
    <w:p w14:paraId="3F8376C3" w14:textId="77777777" w:rsidR="00581975" w:rsidRPr="00D31B60" w:rsidRDefault="00581975" w:rsidP="00581975">
      <w:pPr>
        <w:pStyle w:val="Textoindependiente"/>
        <w:spacing w:line="276" w:lineRule="auto"/>
        <w:rPr>
          <w:rFonts w:cs="Arial"/>
          <w:szCs w:val="24"/>
          <w:lang w:val="es-AR"/>
        </w:rPr>
      </w:pPr>
      <w:r w:rsidRPr="00D31B60">
        <w:rPr>
          <w:rFonts w:cs="Arial"/>
          <w:szCs w:val="24"/>
          <w:lang w:val="es-AR"/>
        </w:rPr>
        <w:t>Su ubicación en la clasificación periódica. Reacciones químicas características. Principales compuestos. Obtención y propiedades: Boro. Silicio y silicatos. Azufre, selenio y teluro. Fósforo y arsénico. Halógenos. Gases inertes. Estudio individual y comparativo.</w:t>
      </w:r>
    </w:p>
    <w:p w14:paraId="316FE0F2" w14:textId="77777777" w:rsidR="00581975" w:rsidRPr="00D31B60" w:rsidRDefault="00581975" w:rsidP="00581975">
      <w:pPr>
        <w:pStyle w:val="Textoindependiente2"/>
        <w:spacing w:line="276" w:lineRule="auto"/>
        <w:jc w:val="both"/>
        <w:rPr>
          <w:rFonts w:cs="Arial"/>
          <w:szCs w:val="24"/>
          <w:lang w:val="es-AR"/>
        </w:rPr>
      </w:pPr>
    </w:p>
    <w:p w14:paraId="2C15700B" w14:textId="77777777" w:rsidR="00581975" w:rsidRPr="00D31B60" w:rsidRDefault="00581975" w:rsidP="00581975">
      <w:pPr>
        <w:pStyle w:val="Textoindependiente2"/>
        <w:spacing w:line="276" w:lineRule="auto"/>
        <w:jc w:val="both"/>
        <w:rPr>
          <w:rFonts w:cs="Arial"/>
          <w:szCs w:val="24"/>
          <w:lang w:val="es-AR"/>
        </w:rPr>
      </w:pPr>
      <w:r w:rsidRPr="00D31B60">
        <w:rPr>
          <w:rFonts w:cs="Arial"/>
          <w:szCs w:val="24"/>
          <w:lang w:val="es-AR"/>
        </w:rPr>
        <w:t>Unidad 9: Química de los metales de transición y los compuestos de coordinación.</w:t>
      </w:r>
    </w:p>
    <w:p w14:paraId="4D781E74" w14:textId="77777777" w:rsidR="00581975" w:rsidRPr="00D31B60" w:rsidRDefault="00581975" w:rsidP="00581975">
      <w:pPr>
        <w:pStyle w:val="Textoindependiente"/>
        <w:spacing w:line="276" w:lineRule="auto"/>
        <w:rPr>
          <w:rFonts w:cs="Arial"/>
          <w:szCs w:val="24"/>
          <w:lang w:val="es-AR"/>
        </w:rPr>
      </w:pPr>
      <w:r w:rsidRPr="00D31B60">
        <w:rPr>
          <w:rFonts w:cs="Arial"/>
          <w:szCs w:val="24"/>
          <w:lang w:val="es-AR"/>
        </w:rPr>
        <w:t>Propiedades de los metales de transición. Configuraciones electrónicas. Formación de iones complejos. Compuestos de coordinación. Estructura de los complejos. Cargas, números de coordinación, geometría. Nomenclatura. Isomería estructural, estereoisomería. Teoría del campo cristalino. Configuración electrónica en los complejos octaédricos, tetraédricos y cuadrado planos. Equilibrio de complejación. Constantes parciales y globales. Estabilidad de los iones complejos. Quelatometría.</w:t>
      </w:r>
    </w:p>
    <w:p w14:paraId="1435146C" w14:textId="77777777" w:rsidR="00581975" w:rsidRDefault="00581975" w:rsidP="00581975">
      <w:pPr>
        <w:spacing w:line="276" w:lineRule="auto"/>
        <w:jc w:val="both"/>
        <w:rPr>
          <w:b/>
          <w:sz w:val="24"/>
          <w:szCs w:val="24"/>
        </w:rPr>
      </w:pPr>
    </w:p>
    <w:p w14:paraId="535D2343" w14:textId="77777777" w:rsidR="00581975" w:rsidRDefault="00581975" w:rsidP="00581975">
      <w:pPr>
        <w:spacing w:line="276" w:lineRule="auto"/>
        <w:jc w:val="both"/>
        <w:rPr>
          <w:b/>
          <w:sz w:val="24"/>
          <w:szCs w:val="24"/>
        </w:rPr>
      </w:pPr>
      <w:r>
        <w:rPr>
          <w:b/>
          <w:sz w:val="24"/>
          <w:szCs w:val="24"/>
        </w:rPr>
        <w:t>Trabajos prácticos de laboratorio</w:t>
      </w:r>
    </w:p>
    <w:p w14:paraId="371EABBD" w14:textId="77777777" w:rsidR="00581975" w:rsidRDefault="00581975" w:rsidP="00581975">
      <w:pPr>
        <w:spacing w:line="276" w:lineRule="auto"/>
        <w:jc w:val="both"/>
        <w:rPr>
          <w:b/>
          <w:sz w:val="24"/>
          <w:szCs w:val="24"/>
        </w:rPr>
      </w:pPr>
    </w:p>
    <w:p w14:paraId="2EAF48CE" w14:textId="77777777" w:rsidR="00581975" w:rsidRPr="00F84F23" w:rsidRDefault="00581975" w:rsidP="00581975">
      <w:pPr>
        <w:spacing w:line="276" w:lineRule="auto"/>
        <w:jc w:val="both"/>
        <w:rPr>
          <w:bCs/>
          <w:color w:val="222222"/>
          <w:sz w:val="22"/>
          <w:szCs w:val="22"/>
          <w:shd w:val="clear" w:color="auto" w:fill="FFFFFF"/>
        </w:rPr>
      </w:pPr>
      <w:r w:rsidRPr="00F84F23">
        <w:rPr>
          <w:b/>
          <w:bCs/>
          <w:color w:val="222222"/>
          <w:sz w:val="22"/>
          <w:szCs w:val="22"/>
          <w:shd w:val="clear" w:color="auto" w:fill="FFFFFF"/>
        </w:rPr>
        <w:t xml:space="preserve">TP N°1: Volumetría ácido base. </w:t>
      </w:r>
      <w:r w:rsidRPr="00F84F23">
        <w:rPr>
          <w:bCs/>
          <w:color w:val="222222"/>
          <w:sz w:val="22"/>
          <w:szCs w:val="22"/>
          <w:shd w:val="clear" w:color="auto" w:fill="FFFFFF"/>
        </w:rPr>
        <w:t>Determinar la acidez de una muestra de vinagre comercial mediante volumetría ácido base. Estandarización de soluciones utilizando patrones primarios y secundarios.</w:t>
      </w:r>
    </w:p>
    <w:p w14:paraId="1588C3D5" w14:textId="77777777" w:rsidR="00581975" w:rsidRPr="00F84F23" w:rsidRDefault="00581975" w:rsidP="00581975">
      <w:pPr>
        <w:spacing w:line="276" w:lineRule="auto"/>
        <w:jc w:val="both"/>
        <w:rPr>
          <w:b/>
          <w:bCs/>
          <w:color w:val="222222"/>
          <w:sz w:val="22"/>
          <w:szCs w:val="22"/>
          <w:shd w:val="clear" w:color="auto" w:fill="FFFFFF"/>
        </w:rPr>
      </w:pPr>
    </w:p>
    <w:p w14:paraId="3ACD7050" w14:textId="77777777" w:rsidR="00581975" w:rsidRPr="00F84F23" w:rsidRDefault="00581975" w:rsidP="00581975">
      <w:pPr>
        <w:spacing w:line="276" w:lineRule="auto"/>
        <w:jc w:val="both"/>
        <w:rPr>
          <w:sz w:val="22"/>
          <w:szCs w:val="22"/>
        </w:rPr>
      </w:pPr>
      <w:r w:rsidRPr="00F84F23">
        <w:rPr>
          <w:b/>
          <w:bCs/>
          <w:color w:val="222222"/>
          <w:sz w:val="22"/>
          <w:szCs w:val="22"/>
          <w:shd w:val="clear" w:color="auto" w:fill="FFFFFF"/>
        </w:rPr>
        <w:t xml:space="preserve">TP N°2: Preparación de soluciones </w:t>
      </w:r>
      <w:r w:rsidRPr="00F84F23">
        <w:rPr>
          <w:b/>
          <w:bCs/>
          <w:i/>
          <w:color w:val="222222"/>
          <w:sz w:val="22"/>
          <w:szCs w:val="22"/>
          <w:shd w:val="clear" w:color="auto" w:fill="FFFFFF"/>
        </w:rPr>
        <w:t>buffer</w:t>
      </w:r>
      <w:r w:rsidRPr="00F84F23">
        <w:rPr>
          <w:b/>
          <w:bCs/>
          <w:color w:val="222222"/>
          <w:sz w:val="22"/>
          <w:szCs w:val="22"/>
          <w:shd w:val="clear" w:color="auto" w:fill="FFFFFF"/>
        </w:rPr>
        <w:t xml:space="preserve">. </w:t>
      </w:r>
      <w:r w:rsidRPr="00F84F23">
        <w:rPr>
          <w:bCs/>
          <w:color w:val="222222"/>
          <w:sz w:val="22"/>
          <w:szCs w:val="22"/>
          <w:shd w:val="clear" w:color="auto" w:fill="FFFFFF"/>
        </w:rPr>
        <w:t xml:space="preserve">Aprender a preparar una solución </w:t>
      </w:r>
      <w:r w:rsidRPr="00F84F23">
        <w:rPr>
          <w:bCs/>
          <w:i/>
          <w:color w:val="222222"/>
          <w:sz w:val="22"/>
          <w:szCs w:val="22"/>
          <w:shd w:val="clear" w:color="auto" w:fill="FFFFFF"/>
        </w:rPr>
        <w:t>buffer</w:t>
      </w:r>
      <w:r w:rsidRPr="00F84F23">
        <w:rPr>
          <w:bCs/>
          <w:color w:val="222222"/>
          <w:sz w:val="22"/>
          <w:szCs w:val="22"/>
          <w:shd w:val="clear" w:color="auto" w:fill="FFFFFF"/>
        </w:rPr>
        <w:t xml:space="preserve"> de un pH determinado, sabiendo elegir los pares conjugados. Comprobar la capacidad reguladora de las soluciones buffer. Aprender a utilizar el pH metro.</w:t>
      </w:r>
    </w:p>
    <w:p w14:paraId="765A6DCC" w14:textId="77777777" w:rsidR="00581975" w:rsidRPr="00F84F23" w:rsidRDefault="00581975" w:rsidP="00581975">
      <w:pPr>
        <w:spacing w:line="276" w:lineRule="auto"/>
        <w:jc w:val="both"/>
        <w:rPr>
          <w:sz w:val="22"/>
          <w:szCs w:val="22"/>
        </w:rPr>
      </w:pPr>
    </w:p>
    <w:p w14:paraId="063328EB" w14:textId="77777777" w:rsidR="00581975" w:rsidRPr="00F84F23" w:rsidRDefault="00581975" w:rsidP="00581975">
      <w:pPr>
        <w:spacing w:line="276" w:lineRule="auto"/>
        <w:jc w:val="both"/>
        <w:rPr>
          <w:sz w:val="22"/>
          <w:szCs w:val="22"/>
        </w:rPr>
      </w:pPr>
      <w:r w:rsidRPr="00F84F23">
        <w:rPr>
          <w:b/>
          <w:bCs/>
          <w:color w:val="222222"/>
          <w:sz w:val="22"/>
          <w:szCs w:val="22"/>
          <w:shd w:val="clear" w:color="auto" w:fill="FFFFFF"/>
        </w:rPr>
        <w:t xml:space="preserve">TP N°3: Curvas de titulación ácido base. </w:t>
      </w:r>
      <w:r w:rsidRPr="00F84F23">
        <w:rPr>
          <w:bCs/>
          <w:color w:val="222222"/>
          <w:sz w:val="22"/>
          <w:szCs w:val="22"/>
          <w:shd w:val="clear" w:color="auto" w:fill="FFFFFF"/>
        </w:rPr>
        <w:t>Realizar curvas de titulación de ácidos o bases débiles. Reconocer las distintas zonas en dicha curva. Usar correctamente los indicadores de pH.</w:t>
      </w:r>
    </w:p>
    <w:p w14:paraId="73B571F2" w14:textId="77777777" w:rsidR="00581975" w:rsidRPr="00F84F23" w:rsidRDefault="00581975" w:rsidP="00581975">
      <w:pPr>
        <w:spacing w:line="276" w:lineRule="auto"/>
        <w:jc w:val="both"/>
        <w:rPr>
          <w:sz w:val="22"/>
          <w:szCs w:val="22"/>
        </w:rPr>
      </w:pPr>
    </w:p>
    <w:p w14:paraId="12E1420F" w14:textId="77777777" w:rsidR="00581975" w:rsidRPr="00F84F23" w:rsidRDefault="00581975" w:rsidP="00581975">
      <w:pPr>
        <w:spacing w:line="276" w:lineRule="auto"/>
        <w:jc w:val="both"/>
        <w:rPr>
          <w:sz w:val="22"/>
          <w:szCs w:val="22"/>
        </w:rPr>
      </w:pPr>
      <w:r w:rsidRPr="00F84F23">
        <w:rPr>
          <w:b/>
          <w:bCs/>
          <w:color w:val="222222"/>
          <w:sz w:val="22"/>
          <w:szCs w:val="22"/>
          <w:shd w:val="clear" w:color="auto" w:fill="FFFFFF"/>
        </w:rPr>
        <w:t xml:space="preserve">TP N°4: Volumetría de precipitación. </w:t>
      </w:r>
      <w:r w:rsidRPr="00F84F23">
        <w:rPr>
          <w:bCs/>
          <w:color w:val="222222"/>
          <w:sz w:val="22"/>
          <w:szCs w:val="22"/>
          <w:shd w:val="clear" w:color="auto" w:fill="FFFFFF"/>
        </w:rPr>
        <w:t>Determinación de haluros. Emplear diferentes técnicas de volumetría de precipitación en la determinación de cloruros. Aplicando las técnicas aprendidas, comprobar la pureza de una muestra de sal de mesa.</w:t>
      </w:r>
    </w:p>
    <w:p w14:paraId="66AFF7B6" w14:textId="77777777" w:rsidR="00581975" w:rsidRPr="00F84F23" w:rsidRDefault="00581975" w:rsidP="00581975">
      <w:pPr>
        <w:spacing w:line="276" w:lineRule="auto"/>
        <w:jc w:val="both"/>
        <w:rPr>
          <w:sz w:val="22"/>
          <w:szCs w:val="22"/>
        </w:rPr>
      </w:pPr>
    </w:p>
    <w:p w14:paraId="07BEFF26" w14:textId="77777777" w:rsidR="00581975" w:rsidRPr="00F84F23" w:rsidRDefault="00581975" w:rsidP="00581975">
      <w:pPr>
        <w:spacing w:line="276" w:lineRule="auto"/>
        <w:jc w:val="both"/>
        <w:rPr>
          <w:bCs/>
          <w:color w:val="222222"/>
          <w:sz w:val="22"/>
          <w:szCs w:val="22"/>
          <w:shd w:val="clear" w:color="auto" w:fill="FFFFFF"/>
        </w:rPr>
      </w:pPr>
      <w:r w:rsidRPr="00F84F23">
        <w:rPr>
          <w:b/>
          <w:bCs/>
          <w:color w:val="222222"/>
          <w:sz w:val="22"/>
          <w:szCs w:val="22"/>
          <w:shd w:val="clear" w:color="auto" w:fill="FFFFFF"/>
        </w:rPr>
        <w:t xml:space="preserve">TP N°5: Equilibrio REDOX; Reacciones REDOX y Pilas. </w:t>
      </w:r>
      <w:r w:rsidRPr="00F84F23">
        <w:rPr>
          <w:bCs/>
          <w:color w:val="222222"/>
          <w:sz w:val="22"/>
          <w:szCs w:val="22"/>
          <w:shd w:val="clear" w:color="auto" w:fill="FFFFFF"/>
        </w:rPr>
        <w:t>Mediante volumetría Redox determinar cloro activo en una muestra de lavandina. Estudiar reacciones Redox en tubo de ensayo.</w:t>
      </w:r>
      <w:r w:rsidRPr="00F84F23">
        <w:rPr>
          <w:b/>
          <w:bCs/>
          <w:color w:val="222222"/>
          <w:sz w:val="22"/>
          <w:szCs w:val="22"/>
          <w:shd w:val="clear" w:color="auto" w:fill="FFFFFF"/>
        </w:rPr>
        <w:t xml:space="preserve"> </w:t>
      </w:r>
      <w:r w:rsidRPr="00F84F23">
        <w:rPr>
          <w:bCs/>
          <w:color w:val="222222"/>
          <w:sz w:val="22"/>
          <w:szCs w:val="22"/>
          <w:shd w:val="clear" w:color="auto" w:fill="FFFFFF"/>
        </w:rPr>
        <w:t>Armar celdas galvánicas de diferentes tipos. Medir la diferencia de potencial generada en los modelos experimentales y compararla con los datos teóricos.</w:t>
      </w:r>
    </w:p>
    <w:p w14:paraId="454F1C36" w14:textId="77777777" w:rsidR="00581975" w:rsidRPr="00F84F23" w:rsidRDefault="00581975" w:rsidP="00581975">
      <w:pPr>
        <w:spacing w:line="276" w:lineRule="auto"/>
        <w:jc w:val="both"/>
        <w:rPr>
          <w:sz w:val="22"/>
          <w:szCs w:val="22"/>
        </w:rPr>
      </w:pPr>
    </w:p>
    <w:p w14:paraId="06FA216E" w14:textId="77777777" w:rsidR="00581975" w:rsidRPr="00F84F23" w:rsidRDefault="00581975" w:rsidP="00581975">
      <w:pPr>
        <w:spacing w:line="276" w:lineRule="auto"/>
        <w:jc w:val="both"/>
        <w:rPr>
          <w:sz w:val="22"/>
          <w:szCs w:val="22"/>
        </w:rPr>
      </w:pPr>
      <w:r w:rsidRPr="00F84F23">
        <w:rPr>
          <w:b/>
          <w:bCs/>
          <w:color w:val="222222"/>
          <w:sz w:val="22"/>
          <w:szCs w:val="22"/>
          <w:shd w:val="clear" w:color="auto" w:fill="FFFFFF"/>
        </w:rPr>
        <w:t xml:space="preserve">TP N°6: Química del Carbono, Hidrógeno y Oxígeno. </w:t>
      </w:r>
      <w:r w:rsidRPr="00F84F23">
        <w:rPr>
          <w:bCs/>
          <w:color w:val="222222"/>
          <w:sz w:val="22"/>
          <w:szCs w:val="22"/>
          <w:shd w:val="clear" w:color="auto" w:fill="FFFFFF"/>
        </w:rPr>
        <w:t xml:space="preserve">Generación de hidrógeno gaseoso mediante reacciones Redox en tubos de ensayo. Caracterización de una </w:t>
      </w:r>
      <w:r w:rsidRPr="00F84F23">
        <w:rPr>
          <w:bCs/>
          <w:color w:val="222222"/>
          <w:sz w:val="22"/>
          <w:szCs w:val="22"/>
          <w:shd w:val="clear" w:color="auto" w:fill="FFFFFF"/>
        </w:rPr>
        <w:lastRenderedPageBreak/>
        <w:t>solución de peróxido de hidrógeno. Determinación de su concentración y ensayo de su capacidad oxidante y reductora.</w:t>
      </w:r>
      <w:r w:rsidRPr="00F84F23">
        <w:rPr>
          <w:b/>
          <w:bCs/>
          <w:color w:val="222222"/>
          <w:sz w:val="22"/>
          <w:szCs w:val="22"/>
          <w:shd w:val="clear" w:color="auto" w:fill="FFFFFF"/>
        </w:rPr>
        <w:t xml:space="preserve"> </w:t>
      </w:r>
      <w:r w:rsidRPr="00F84F23">
        <w:rPr>
          <w:bCs/>
          <w:color w:val="222222"/>
          <w:sz w:val="22"/>
          <w:szCs w:val="22"/>
          <w:shd w:val="clear" w:color="auto" w:fill="FFFFFF"/>
        </w:rPr>
        <w:t>Generación de gas dióxido de carbono mediante reacciones Redox. Análisis mediante reactividad ácida luego de burbujeo en agua destilada.</w:t>
      </w:r>
    </w:p>
    <w:p w14:paraId="44E13C52" w14:textId="77777777" w:rsidR="00581975" w:rsidRPr="00F84F23" w:rsidRDefault="00581975" w:rsidP="00581975">
      <w:pPr>
        <w:spacing w:line="276" w:lineRule="auto"/>
        <w:rPr>
          <w:sz w:val="22"/>
          <w:szCs w:val="22"/>
        </w:rPr>
      </w:pPr>
    </w:p>
    <w:p w14:paraId="0FD3FAF2" w14:textId="77777777" w:rsidR="00581975" w:rsidRPr="00F84F23" w:rsidRDefault="00581975" w:rsidP="00581975">
      <w:pPr>
        <w:spacing w:line="276" w:lineRule="auto"/>
        <w:jc w:val="both"/>
        <w:rPr>
          <w:sz w:val="22"/>
          <w:szCs w:val="22"/>
        </w:rPr>
      </w:pPr>
      <w:r w:rsidRPr="00F84F23">
        <w:rPr>
          <w:b/>
          <w:bCs/>
          <w:color w:val="222222"/>
          <w:sz w:val="22"/>
          <w:szCs w:val="22"/>
          <w:shd w:val="clear" w:color="auto" w:fill="FFFFFF"/>
        </w:rPr>
        <w:t xml:space="preserve">TP N°7: Química del Nitrógeno, Azufre y Halógenos. </w:t>
      </w:r>
      <w:r w:rsidRPr="00F84F23">
        <w:rPr>
          <w:bCs/>
          <w:color w:val="222222"/>
          <w:sz w:val="22"/>
          <w:szCs w:val="22"/>
          <w:shd w:val="clear" w:color="auto" w:fill="FFFFFF"/>
        </w:rPr>
        <w:t>Generación de diferentes gases nitrogenados mediante reducción del ácido nítrico. Reacciones de desplazamiento de compuestos con azufre y halógenos. Análisis del carácter reductor del sulfito. Caracterización de agua de cloro. Obtención de HCl y análisis de su acidez. Generación de cristales de Iodo y análisis de solubilidad.</w:t>
      </w:r>
    </w:p>
    <w:p w14:paraId="524ED1A2" w14:textId="77777777" w:rsidR="00581975" w:rsidRPr="00F84F23" w:rsidRDefault="00581975" w:rsidP="00581975">
      <w:pPr>
        <w:spacing w:line="276" w:lineRule="auto"/>
        <w:jc w:val="both"/>
        <w:rPr>
          <w:sz w:val="22"/>
          <w:szCs w:val="22"/>
        </w:rPr>
      </w:pPr>
    </w:p>
    <w:p w14:paraId="34CD04C6" w14:textId="77777777" w:rsidR="00581975" w:rsidRPr="00F84F23" w:rsidRDefault="00581975" w:rsidP="00581975">
      <w:pPr>
        <w:spacing w:line="276" w:lineRule="auto"/>
        <w:jc w:val="both"/>
        <w:rPr>
          <w:sz w:val="22"/>
          <w:szCs w:val="22"/>
        </w:rPr>
      </w:pPr>
      <w:r w:rsidRPr="00F84F23">
        <w:rPr>
          <w:b/>
          <w:bCs/>
          <w:color w:val="222222"/>
          <w:sz w:val="22"/>
          <w:szCs w:val="22"/>
          <w:shd w:val="clear" w:color="auto" w:fill="FFFFFF"/>
        </w:rPr>
        <w:t>TP N°8: Química de los iones complejos.</w:t>
      </w:r>
      <w:r w:rsidRPr="00F84F23">
        <w:rPr>
          <w:bCs/>
          <w:color w:val="222222"/>
          <w:sz w:val="22"/>
          <w:szCs w:val="22"/>
          <w:shd w:val="clear" w:color="auto" w:fill="FFFFFF"/>
        </w:rPr>
        <w:t xml:space="preserve"> Reacciones de formación de complejos. Desplazamiento de ligandos. Observación de color y análisis mediante espectroscopía UV-visible. Aplicación de una técnica colorimétrica para determinar la estequiometría de formación de un complejo.</w:t>
      </w:r>
    </w:p>
    <w:p w14:paraId="383D005D" w14:textId="77777777" w:rsidR="00581975" w:rsidRPr="00F84F23" w:rsidRDefault="00581975" w:rsidP="00581975">
      <w:pPr>
        <w:spacing w:line="276" w:lineRule="auto"/>
        <w:jc w:val="both"/>
        <w:rPr>
          <w:sz w:val="22"/>
          <w:szCs w:val="22"/>
        </w:rPr>
      </w:pPr>
    </w:p>
    <w:p w14:paraId="1743C0DC" w14:textId="77777777" w:rsidR="00581975" w:rsidRPr="00F84F23" w:rsidRDefault="00581975" w:rsidP="00581975">
      <w:pPr>
        <w:spacing w:line="276" w:lineRule="auto"/>
        <w:jc w:val="both"/>
        <w:rPr>
          <w:b/>
          <w:sz w:val="22"/>
          <w:szCs w:val="22"/>
        </w:rPr>
      </w:pPr>
      <w:r w:rsidRPr="00F84F23">
        <w:rPr>
          <w:b/>
          <w:bCs/>
          <w:color w:val="222222"/>
          <w:sz w:val="22"/>
          <w:szCs w:val="22"/>
          <w:shd w:val="clear" w:color="auto" w:fill="FFFFFF"/>
        </w:rPr>
        <w:t xml:space="preserve">TP N°9: Volumetría de complejos. </w:t>
      </w:r>
      <w:r w:rsidRPr="00F84F23">
        <w:rPr>
          <w:bCs/>
          <w:color w:val="222222"/>
          <w:sz w:val="22"/>
          <w:szCs w:val="22"/>
          <w:shd w:val="clear" w:color="auto" w:fill="FFFFFF"/>
        </w:rPr>
        <w:t>Determinar dureza cálcica y total de una muestra de agua potable mediante complejometría.</w:t>
      </w:r>
    </w:p>
    <w:p w14:paraId="1D4A7FEE" w14:textId="77777777" w:rsidR="00581975" w:rsidRDefault="00581975" w:rsidP="00581975">
      <w:pPr>
        <w:spacing w:line="276" w:lineRule="auto"/>
        <w:jc w:val="both"/>
        <w:rPr>
          <w:b/>
          <w:sz w:val="24"/>
          <w:szCs w:val="24"/>
        </w:rPr>
      </w:pPr>
    </w:p>
    <w:p w14:paraId="4E1A964A" w14:textId="77777777" w:rsidR="00581975" w:rsidRDefault="00581975" w:rsidP="00581975">
      <w:pPr>
        <w:spacing w:line="276" w:lineRule="auto"/>
        <w:jc w:val="both"/>
        <w:rPr>
          <w:b/>
          <w:sz w:val="24"/>
          <w:szCs w:val="24"/>
        </w:rPr>
      </w:pPr>
    </w:p>
    <w:p w14:paraId="6D048400" w14:textId="77777777" w:rsidR="00581975" w:rsidRPr="00D31B60" w:rsidRDefault="00581975" w:rsidP="00581975">
      <w:pPr>
        <w:spacing w:line="276" w:lineRule="auto"/>
        <w:jc w:val="both"/>
        <w:rPr>
          <w:b/>
          <w:sz w:val="24"/>
          <w:szCs w:val="24"/>
        </w:rPr>
      </w:pPr>
    </w:p>
    <w:p w14:paraId="6148DC26" w14:textId="77777777" w:rsidR="00581975" w:rsidRPr="00D31B60" w:rsidRDefault="00581975" w:rsidP="00581975">
      <w:pPr>
        <w:spacing w:line="276" w:lineRule="auto"/>
        <w:jc w:val="both"/>
        <w:rPr>
          <w:b/>
          <w:sz w:val="24"/>
          <w:szCs w:val="24"/>
        </w:rPr>
      </w:pPr>
      <w:r>
        <w:rPr>
          <w:b/>
          <w:sz w:val="24"/>
          <w:szCs w:val="24"/>
        </w:rPr>
        <w:t>Bibliografía:</w:t>
      </w:r>
    </w:p>
    <w:p w14:paraId="43328A3A" w14:textId="77777777" w:rsidR="00581975" w:rsidRPr="00D31B60" w:rsidRDefault="00581975" w:rsidP="00581975">
      <w:pPr>
        <w:spacing w:line="276" w:lineRule="auto"/>
        <w:jc w:val="both"/>
        <w:rPr>
          <w:b/>
          <w:sz w:val="24"/>
          <w:szCs w:val="24"/>
        </w:rPr>
      </w:pPr>
    </w:p>
    <w:p w14:paraId="04EDA68B" w14:textId="77777777" w:rsidR="00581975" w:rsidRPr="00D31B60" w:rsidRDefault="00581975" w:rsidP="00581975">
      <w:pPr>
        <w:spacing w:line="276" w:lineRule="auto"/>
        <w:jc w:val="both"/>
        <w:rPr>
          <w:b/>
          <w:sz w:val="24"/>
          <w:szCs w:val="24"/>
        </w:rPr>
      </w:pPr>
      <w:r w:rsidRPr="00D31B60">
        <w:rPr>
          <w:b/>
          <w:sz w:val="24"/>
          <w:szCs w:val="24"/>
        </w:rPr>
        <w:t>Química General</w:t>
      </w:r>
    </w:p>
    <w:p w14:paraId="2C1AE350" w14:textId="77777777" w:rsidR="00581975" w:rsidRPr="00D31B60" w:rsidRDefault="00581975" w:rsidP="00581975">
      <w:pPr>
        <w:numPr>
          <w:ilvl w:val="0"/>
          <w:numId w:val="1"/>
        </w:numPr>
        <w:spacing w:line="276" w:lineRule="auto"/>
        <w:jc w:val="both"/>
        <w:rPr>
          <w:sz w:val="24"/>
          <w:szCs w:val="24"/>
        </w:rPr>
      </w:pPr>
      <w:r w:rsidRPr="00D31B60">
        <w:rPr>
          <w:b/>
          <w:sz w:val="24"/>
          <w:szCs w:val="24"/>
        </w:rPr>
        <w:t xml:space="preserve">Química, La Ciencia Central, </w:t>
      </w:r>
      <w:r w:rsidRPr="00D31B60">
        <w:rPr>
          <w:sz w:val="24"/>
          <w:szCs w:val="24"/>
        </w:rPr>
        <w:t>Brown T. L., LeMay H. E. Jr, Burnsten B. E., Ed. Pearson Educación. 9ª Edición: 2004.</w:t>
      </w:r>
    </w:p>
    <w:p w14:paraId="1E8F2C1C" w14:textId="77777777" w:rsidR="00581975" w:rsidRPr="00D31B60" w:rsidRDefault="00581975" w:rsidP="00581975">
      <w:pPr>
        <w:numPr>
          <w:ilvl w:val="0"/>
          <w:numId w:val="1"/>
        </w:numPr>
        <w:spacing w:line="276" w:lineRule="auto"/>
        <w:jc w:val="both"/>
        <w:rPr>
          <w:sz w:val="24"/>
          <w:szCs w:val="24"/>
        </w:rPr>
      </w:pPr>
      <w:r w:rsidRPr="00D31B60">
        <w:rPr>
          <w:b/>
          <w:sz w:val="24"/>
          <w:szCs w:val="24"/>
        </w:rPr>
        <w:t xml:space="preserve">Química universitaria. </w:t>
      </w:r>
      <w:r w:rsidRPr="00D31B60">
        <w:rPr>
          <w:sz w:val="24"/>
          <w:szCs w:val="24"/>
        </w:rPr>
        <w:t>Garritz. Pearson Educación. 2005.</w:t>
      </w:r>
    </w:p>
    <w:p w14:paraId="759C02EA" w14:textId="77777777" w:rsidR="00581975" w:rsidRPr="00D31B60" w:rsidRDefault="00581975" w:rsidP="00581975">
      <w:pPr>
        <w:numPr>
          <w:ilvl w:val="0"/>
          <w:numId w:val="1"/>
        </w:numPr>
        <w:spacing w:line="276" w:lineRule="auto"/>
        <w:jc w:val="both"/>
        <w:rPr>
          <w:sz w:val="24"/>
          <w:szCs w:val="24"/>
        </w:rPr>
      </w:pPr>
      <w:r w:rsidRPr="00D31B60">
        <w:rPr>
          <w:b/>
          <w:sz w:val="24"/>
          <w:szCs w:val="24"/>
        </w:rPr>
        <w:t>Principios de química.</w:t>
      </w:r>
      <w:r w:rsidRPr="00D31B60">
        <w:rPr>
          <w:sz w:val="24"/>
          <w:szCs w:val="24"/>
        </w:rPr>
        <w:t xml:space="preserve"> Atkins – Jones. Editorial Médica Panamericana. 2006.</w:t>
      </w:r>
    </w:p>
    <w:p w14:paraId="7D28B58D" w14:textId="77777777" w:rsidR="00581975" w:rsidRPr="00D31B60" w:rsidRDefault="00581975" w:rsidP="00581975">
      <w:pPr>
        <w:numPr>
          <w:ilvl w:val="0"/>
          <w:numId w:val="1"/>
        </w:numPr>
        <w:spacing w:line="276" w:lineRule="auto"/>
        <w:jc w:val="both"/>
        <w:rPr>
          <w:sz w:val="24"/>
          <w:szCs w:val="24"/>
        </w:rPr>
      </w:pPr>
      <w:r w:rsidRPr="00D31B60">
        <w:rPr>
          <w:b/>
          <w:sz w:val="24"/>
          <w:szCs w:val="24"/>
        </w:rPr>
        <w:t>Química.</w:t>
      </w:r>
      <w:r w:rsidRPr="00D31B60">
        <w:rPr>
          <w:sz w:val="24"/>
          <w:szCs w:val="24"/>
        </w:rPr>
        <w:t xml:space="preserve"> </w:t>
      </w:r>
      <w:r w:rsidRPr="00D31B60">
        <w:rPr>
          <w:b/>
          <w:sz w:val="24"/>
          <w:szCs w:val="24"/>
        </w:rPr>
        <w:t>La naturaleza molecular del cambio y la materia</w:t>
      </w:r>
      <w:r w:rsidRPr="00D31B60">
        <w:rPr>
          <w:sz w:val="24"/>
          <w:szCs w:val="24"/>
        </w:rPr>
        <w:t xml:space="preserve">. </w:t>
      </w:r>
      <w:r w:rsidRPr="00D31B60">
        <w:rPr>
          <w:sz w:val="24"/>
          <w:szCs w:val="24"/>
          <w:lang w:val="en-US"/>
        </w:rPr>
        <w:t xml:space="preserve">Silberberg. Mc Graw Hill. 2ª. </w:t>
      </w:r>
      <w:r w:rsidRPr="00D31B60">
        <w:rPr>
          <w:sz w:val="24"/>
          <w:szCs w:val="24"/>
        </w:rPr>
        <w:t>Edición. 2002.</w:t>
      </w:r>
    </w:p>
    <w:p w14:paraId="1DC9EDD1" w14:textId="77777777" w:rsidR="00581975" w:rsidRPr="00D31B60" w:rsidRDefault="00581975" w:rsidP="00581975">
      <w:pPr>
        <w:numPr>
          <w:ilvl w:val="0"/>
          <w:numId w:val="1"/>
        </w:numPr>
        <w:spacing w:line="276" w:lineRule="auto"/>
        <w:jc w:val="both"/>
        <w:rPr>
          <w:sz w:val="24"/>
          <w:szCs w:val="24"/>
        </w:rPr>
      </w:pPr>
      <w:r w:rsidRPr="00D31B60">
        <w:rPr>
          <w:b/>
          <w:sz w:val="24"/>
          <w:szCs w:val="24"/>
        </w:rPr>
        <w:t>Química General</w:t>
      </w:r>
      <w:r w:rsidRPr="00D31B60">
        <w:rPr>
          <w:sz w:val="24"/>
          <w:szCs w:val="24"/>
        </w:rPr>
        <w:t>. Umland – Bellama. Ed. Thomson. 3ª. Edición: 2000.</w:t>
      </w:r>
    </w:p>
    <w:p w14:paraId="66B52DAF" w14:textId="77777777" w:rsidR="00581975" w:rsidRPr="00D31B60" w:rsidRDefault="00581975" w:rsidP="00581975">
      <w:pPr>
        <w:numPr>
          <w:ilvl w:val="0"/>
          <w:numId w:val="1"/>
        </w:numPr>
        <w:spacing w:line="276" w:lineRule="auto"/>
        <w:jc w:val="both"/>
        <w:rPr>
          <w:sz w:val="24"/>
          <w:szCs w:val="24"/>
          <w:lang w:val="en-US"/>
        </w:rPr>
      </w:pPr>
      <w:r w:rsidRPr="00D31B60">
        <w:rPr>
          <w:b/>
          <w:sz w:val="24"/>
          <w:szCs w:val="24"/>
        </w:rPr>
        <w:t xml:space="preserve">Química, </w:t>
      </w:r>
      <w:r w:rsidRPr="00D31B60">
        <w:rPr>
          <w:sz w:val="24"/>
          <w:szCs w:val="24"/>
        </w:rPr>
        <w:t xml:space="preserve">Atkins P., Jones L. Ed. W.H. Freeman Co. 4ª Edición. </w:t>
      </w:r>
      <w:r w:rsidRPr="00D31B60">
        <w:rPr>
          <w:sz w:val="24"/>
          <w:szCs w:val="24"/>
          <w:lang w:val="en-US"/>
        </w:rPr>
        <w:t>1999.</w:t>
      </w:r>
    </w:p>
    <w:p w14:paraId="4FA68CB5" w14:textId="77777777" w:rsidR="00581975" w:rsidRPr="00D31B60" w:rsidRDefault="00581975" w:rsidP="00581975">
      <w:pPr>
        <w:numPr>
          <w:ilvl w:val="0"/>
          <w:numId w:val="1"/>
        </w:numPr>
        <w:spacing w:line="276" w:lineRule="auto"/>
        <w:jc w:val="both"/>
        <w:rPr>
          <w:sz w:val="24"/>
          <w:szCs w:val="24"/>
          <w:lang w:val="en-US"/>
        </w:rPr>
      </w:pPr>
      <w:r w:rsidRPr="00D31B60">
        <w:rPr>
          <w:b/>
          <w:sz w:val="24"/>
          <w:szCs w:val="24"/>
          <w:lang w:val="es-AR"/>
        </w:rPr>
        <w:t xml:space="preserve">Química General, Vol. 2: Reactividad Química. </w:t>
      </w:r>
      <w:r w:rsidRPr="00D31B60">
        <w:rPr>
          <w:b/>
          <w:sz w:val="24"/>
          <w:szCs w:val="24"/>
        </w:rPr>
        <w:t xml:space="preserve">Compuestos Inorgánicos y Orgánicos. </w:t>
      </w:r>
      <w:r w:rsidRPr="00D31B60">
        <w:rPr>
          <w:sz w:val="24"/>
          <w:szCs w:val="24"/>
        </w:rPr>
        <w:t xml:space="preserve">R.H.Petrucci; W.S. Harwood. </w:t>
      </w:r>
      <w:r w:rsidRPr="00D31B60">
        <w:rPr>
          <w:sz w:val="24"/>
          <w:szCs w:val="24"/>
          <w:lang w:val="en-US"/>
        </w:rPr>
        <w:t>Ed. Prentice Hall 8ª Edición. 2003.</w:t>
      </w:r>
    </w:p>
    <w:p w14:paraId="4370D871" w14:textId="77777777" w:rsidR="00581975" w:rsidRPr="00D31B60" w:rsidRDefault="00581975" w:rsidP="00581975">
      <w:pPr>
        <w:numPr>
          <w:ilvl w:val="0"/>
          <w:numId w:val="1"/>
        </w:numPr>
        <w:spacing w:line="276" w:lineRule="auto"/>
        <w:jc w:val="both"/>
        <w:rPr>
          <w:sz w:val="24"/>
          <w:szCs w:val="24"/>
          <w:lang w:val="en-US"/>
        </w:rPr>
      </w:pPr>
      <w:r w:rsidRPr="00D31B60">
        <w:rPr>
          <w:b/>
          <w:sz w:val="24"/>
          <w:szCs w:val="24"/>
          <w:lang w:val="en-US"/>
        </w:rPr>
        <w:t>Química,</w:t>
      </w:r>
      <w:r w:rsidRPr="00D31B60">
        <w:rPr>
          <w:sz w:val="24"/>
          <w:szCs w:val="24"/>
          <w:lang w:val="en-US"/>
        </w:rPr>
        <w:t xml:space="preserve"> Chang R. Ed. McGraw-Hill. 6ª Edición. 2001.</w:t>
      </w:r>
    </w:p>
    <w:p w14:paraId="5B2C34FA" w14:textId="77777777" w:rsidR="00581975" w:rsidRPr="00D31B60" w:rsidRDefault="00581975" w:rsidP="00581975">
      <w:pPr>
        <w:numPr>
          <w:ilvl w:val="0"/>
          <w:numId w:val="1"/>
        </w:numPr>
        <w:spacing w:line="276" w:lineRule="auto"/>
        <w:jc w:val="both"/>
        <w:rPr>
          <w:sz w:val="24"/>
          <w:szCs w:val="24"/>
          <w:lang w:val="en-US"/>
        </w:rPr>
      </w:pPr>
      <w:r w:rsidRPr="00D31B60">
        <w:rPr>
          <w:b/>
          <w:sz w:val="24"/>
          <w:szCs w:val="24"/>
          <w:lang w:val="es-AR"/>
        </w:rPr>
        <w:t>Química Universitaria</w:t>
      </w:r>
      <w:r w:rsidRPr="00D31B60">
        <w:rPr>
          <w:sz w:val="24"/>
          <w:szCs w:val="24"/>
          <w:lang w:val="es-AR"/>
        </w:rPr>
        <w:t xml:space="preserve">, Mahan, Ed Addison Wesley. </w:t>
      </w:r>
      <w:r w:rsidRPr="00D31B60">
        <w:rPr>
          <w:sz w:val="24"/>
          <w:szCs w:val="24"/>
          <w:lang w:val="en-US"/>
        </w:rPr>
        <w:t>4ª Edición. 1998</w:t>
      </w:r>
    </w:p>
    <w:p w14:paraId="49F93110" w14:textId="77777777" w:rsidR="00581975" w:rsidRPr="00D31B60" w:rsidRDefault="00581975" w:rsidP="00581975">
      <w:pPr>
        <w:numPr>
          <w:ilvl w:val="0"/>
          <w:numId w:val="1"/>
        </w:numPr>
        <w:spacing w:line="276" w:lineRule="auto"/>
        <w:jc w:val="both"/>
        <w:rPr>
          <w:sz w:val="24"/>
          <w:szCs w:val="24"/>
        </w:rPr>
      </w:pPr>
      <w:r w:rsidRPr="00D31B60">
        <w:rPr>
          <w:b/>
          <w:sz w:val="24"/>
          <w:szCs w:val="24"/>
          <w:lang w:val="en-US"/>
        </w:rPr>
        <w:t>Quím</w:t>
      </w:r>
      <w:r w:rsidRPr="00D31B60">
        <w:rPr>
          <w:b/>
          <w:sz w:val="24"/>
          <w:szCs w:val="24"/>
        </w:rPr>
        <w:t xml:space="preserve">ica General Superior, </w:t>
      </w:r>
      <w:r w:rsidRPr="00D31B60">
        <w:rPr>
          <w:sz w:val="24"/>
          <w:szCs w:val="24"/>
        </w:rPr>
        <w:t>Masterton. Mc Graw Hill. 6ª Edición. 1992.</w:t>
      </w:r>
    </w:p>
    <w:p w14:paraId="77DC0F45" w14:textId="77777777" w:rsidR="00581975" w:rsidRPr="00D31B60" w:rsidRDefault="00581975" w:rsidP="00581975">
      <w:pPr>
        <w:numPr>
          <w:ilvl w:val="0"/>
          <w:numId w:val="1"/>
        </w:numPr>
        <w:spacing w:line="276" w:lineRule="auto"/>
        <w:jc w:val="both"/>
        <w:rPr>
          <w:sz w:val="24"/>
          <w:szCs w:val="24"/>
        </w:rPr>
      </w:pPr>
      <w:r w:rsidRPr="00D31B60">
        <w:rPr>
          <w:b/>
          <w:sz w:val="24"/>
          <w:szCs w:val="24"/>
        </w:rPr>
        <w:t>El mundo de la química</w:t>
      </w:r>
      <w:r w:rsidRPr="00D31B60">
        <w:rPr>
          <w:sz w:val="24"/>
          <w:szCs w:val="24"/>
        </w:rPr>
        <w:t>, Moore – Stanitski – Word – Kotz. Ed. Pearson Educación. 2ª. Edición: 2000.</w:t>
      </w:r>
    </w:p>
    <w:p w14:paraId="5042CFD0" w14:textId="77777777" w:rsidR="00581975" w:rsidRPr="00D31B60" w:rsidRDefault="00581975" w:rsidP="00581975">
      <w:pPr>
        <w:numPr>
          <w:ilvl w:val="0"/>
          <w:numId w:val="1"/>
        </w:numPr>
        <w:spacing w:line="276" w:lineRule="auto"/>
        <w:jc w:val="both"/>
        <w:rPr>
          <w:sz w:val="24"/>
          <w:szCs w:val="24"/>
        </w:rPr>
      </w:pPr>
      <w:r w:rsidRPr="00D31B60">
        <w:rPr>
          <w:b/>
          <w:sz w:val="24"/>
          <w:szCs w:val="24"/>
        </w:rPr>
        <w:t>Química Básica</w:t>
      </w:r>
      <w:r w:rsidRPr="00D31B60">
        <w:rPr>
          <w:sz w:val="24"/>
          <w:szCs w:val="24"/>
        </w:rPr>
        <w:t>, Brady. Ed. Limusa Wiley. 2ª. Edición: 2000.</w:t>
      </w:r>
    </w:p>
    <w:p w14:paraId="2E2B413F" w14:textId="77777777" w:rsidR="00581975" w:rsidRPr="00D31B60" w:rsidRDefault="00581975" w:rsidP="00581975">
      <w:pPr>
        <w:spacing w:line="276" w:lineRule="auto"/>
        <w:jc w:val="both"/>
        <w:rPr>
          <w:sz w:val="24"/>
          <w:szCs w:val="24"/>
        </w:rPr>
      </w:pPr>
    </w:p>
    <w:p w14:paraId="4C72C9D4" w14:textId="77777777" w:rsidR="00581975" w:rsidRPr="00D31B60" w:rsidRDefault="00581975" w:rsidP="00581975">
      <w:pPr>
        <w:spacing w:line="276" w:lineRule="auto"/>
        <w:jc w:val="both"/>
        <w:rPr>
          <w:b/>
          <w:sz w:val="24"/>
          <w:szCs w:val="24"/>
        </w:rPr>
      </w:pPr>
      <w:r w:rsidRPr="00D31B60">
        <w:rPr>
          <w:b/>
          <w:sz w:val="24"/>
          <w:szCs w:val="24"/>
        </w:rPr>
        <w:t>Química Analítica</w:t>
      </w:r>
    </w:p>
    <w:p w14:paraId="6AB5AFD7" w14:textId="77777777" w:rsidR="00581975" w:rsidRPr="00D31B60" w:rsidRDefault="00581975" w:rsidP="00581975">
      <w:pPr>
        <w:numPr>
          <w:ilvl w:val="0"/>
          <w:numId w:val="1"/>
        </w:numPr>
        <w:spacing w:line="276" w:lineRule="auto"/>
        <w:jc w:val="both"/>
        <w:rPr>
          <w:sz w:val="24"/>
          <w:szCs w:val="24"/>
        </w:rPr>
      </w:pPr>
      <w:r w:rsidRPr="00D31B60">
        <w:rPr>
          <w:b/>
          <w:sz w:val="24"/>
          <w:szCs w:val="24"/>
        </w:rPr>
        <w:lastRenderedPageBreak/>
        <w:t>Fundamentos de Química Analítica</w:t>
      </w:r>
      <w:r w:rsidRPr="00D31B60">
        <w:rPr>
          <w:sz w:val="24"/>
          <w:szCs w:val="24"/>
        </w:rPr>
        <w:t>. Skoog – West - Holler – Crouch. Ed. Thomson. 8ª. Edición: 2005.</w:t>
      </w:r>
    </w:p>
    <w:p w14:paraId="5727C58A" w14:textId="77777777" w:rsidR="00581975" w:rsidRPr="00D31B60" w:rsidRDefault="00581975" w:rsidP="00581975">
      <w:pPr>
        <w:numPr>
          <w:ilvl w:val="0"/>
          <w:numId w:val="1"/>
        </w:numPr>
        <w:spacing w:line="276" w:lineRule="auto"/>
        <w:jc w:val="both"/>
        <w:rPr>
          <w:sz w:val="24"/>
          <w:szCs w:val="24"/>
          <w:lang w:val="en-US"/>
        </w:rPr>
      </w:pPr>
      <w:r w:rsidRPr="00D31B60">
        <w:rPr>
          <w:b/>
          <w:sz w:val="24"/>
          <w:szCs w:val="24"/>
          <w:lang w:val="en-US"/>
        </w:rPr>
        <w:t>Química Analítica,</w:t>
      </w:r>
      <w:r w:rsidRPr="00D31B60">
        <w:rPr>
          <w:sz w:val="24"/>
          <w:szCs w:val="24"/>
          <w:lang w:val="en-US"/>
        </w:rPr>
        <w:t xml:space="preserve"> Skoog - West – Holler - Crouch, Mc Graw Hill, 7ª Edición. 2001.</w:t>
      </w:r>
    </w:p>
    <w:p w14:paraId="2BD21155" w14:textId="77777777" w:rsidR="00581975" w:rsidRPr="00D31B60" w:rsidRDefault="00581975" w:rsidP="00581975">
      <w:pPr>
        <w:numPr>
          <w:ilvl w:val="0"/>
          <w:numId w:val="1"/>
        </w:numPr>
        <w:spacing w:line="276" w:lineRule="auto"/>
        <w:jc w:val="both"/>
        <w:rPr>
          <w:sz w:val="24"/>
          <w:szCs w:val="24"/>
        </w:rPr>
      </w:pPr>
      <w:r w:rsidRPr="00D31B60">
        <w:rPr>
          <w:b/>
          <w:sz w:val="24"/>
          <w:szCs w:val="24"/>
        </w:rPr>
        <w:t>Análisis Químico Cuantitativo</w:t>
      </w:r>
      <w:r w:rsidRPr="00D31B60">
        <w:rPr>
          <w:sz w:val="24"/>
          <w:szCs w:val="24"/>
        </w:rPr>
        <w:t>, Harris D. C., Ed Reverté, 2ª Edición 2001.</w:t>
      </w:r>
    </w:p>
    <w:p w14:paraId="34EFA752" w14:textId="77777777" w:rsidR="00581975" w:rsidRPr="00D31B60" w:rsidRDefault="00581975" w:rsidP="00581975">
      <w:pPr>
        <w:numPr>
          <w:ilvl w:val="0"/>
          <w:numId w:val="1"/>
        </w:numPr>
        <w:spacing w:line="276" w:lineRule="auto"/>
        <w:jc w:val="both"/>
        <w:rPr>
          <w:sz w:val="24"/>
          <w:szCs w:val="24"/>
        </w:rPr>
      </w:pPr>
      <w:r w:rsidRPr="00D31B60">
        <w:rPr>
          <w:b/>
          <w:sz w:val="24"/>
          <w:szCs w:val="24"/>
        </w:rPr>
        <w:t>Introducción a los Equilibrios Iónicos,</w:t>
      </w:r>
      <w:r w:rsidRPr="00D31B60">
        <w:rPr>
          <w:sz w:val="24"/>
          <w:szCs w:val="24"/>
        </w:rPr>
        <w:t xml:space="preserve"> Manuel Aguilar Sanjuán. Ed. Reverté, 1999.</w:t>
      </w:r>
    </w:p>
    <w:p w14:paraId="68F2CC87" w14:textId="77777777" w:rsidR="00581975" w:rsidRPr="00D31B60" w:rsidRDefault="00581975" w:rsidP="00581975">
      <w:pPr>
        <w:numPr>
          <w:ilvl w:val="0"/>
          <w:numId w:val="1"/>
        </w:numPr>
        <w:spacing w:line="276" w:lineRule="auto"/>
        <w:jc w:val="both"/>
        <w:rPr>
          <w:sz w:val="24"/>
          <w:szCs w:val="24"/>
        </w:rPr>
      </w:pPr>
      <w:r w:rsidRPr="00D31B60">
        <w:rPr>
          <w:b/>
          <w:sz w:val="24"/>
          <w:szCs w:val="24"/>
        </w:rPr>
        <w:t>Química Analítica Cuantitativa</w:t>
      </w:r>
      <w:r w:rsidRPr="00D31B60">
        <w:rPr>
          <w:sz w:val="24"/>
          <w:szCs w:val="24"/>
        </w:rPr>
        <w:t>, R.A.Day Jr; A.L.Underwood. Ed. Prentice Hall. 5ª Edición..1989.</w:t>
      </w:r>
    </w:p>
    <w:p w14:paraId="459D4BC8" w14:textId="77777777" w:rsidR="00581975" w:rsidRPr="00D31B60" w:rsidRDefault="00581975" w:rsidP="00581975">
      <w:pPr>
        <w:numPr>
          <w:ilvl w:val="0"/>
          <w:numId w:val="1"/>
        </w:numPr>
        <w:spacing w:line="276" w:lineRule="auto"/>
        <w:jc w:val="both"/>
        <w:rPr>
          <w:sz w:val="24"/>
          <w:szCs w:val="24"/>
          <w:lang w:val="en-US"/>
        </w:rPr>
      </w:pPr>
      <w:r w:rsidRPr="00D31B60">
        <w:rPr>
          <w:b/>
          <w:sz w:val="24"/>
          <w:szCs w:val="24"/>
        </w:rPr>
        <w:t xml:space="preserve">Introducción a la Química Analítica. </w:t>
      </w:r>
      <w:r w:rsidRPr="00D31B60">
        <w:rPr>
          <w:sz w:val="24"/>
          <w:szCs w:val="24"/>
          <w:lang w:val="en-US"/>
        </w:rPr>
        <w:t>Skoog – West. Editorial Reverté S. A. 1986.</w:t>
      </w:r>
    </w:p>
    <w:p w14:paraId="3E711159" w14:textId="77777777" w:rsidR="00581975" w:rsidRPr="00D31B60" w:rsidRDefault="00581975" w:rsidP="00581975">
      <w:pPr>
        <w:spacing w:line="276" w:lineRule="auto"/>
        <w:jc w:val="both"/>
        <w:rPr>
          <w:sz w:val="24"/>
          <w:szCs w:val="24"/>
          <w:lang w:val="en-US"/>
        </w:rPr>
      </w:pPr>
    </w:p>
    <w:p w14:paraId="12B34712" w14:textId="77777777" w:rsidR="00581975" w:rsidRPr="00D31B60" w:rsidRDefault="00581975" w:rsidP="00581975">
      <w:pPr>
        <w:spacing w:line="276" w:lineRule="auto"/>
        <w:jc w:val="both"/>
        <w:rPr>
          <w:b/>
          <w:sz w:val="24"/>
          <w:szCs w:val="24"/>
          <w:lang w:val="en-US"/>
        </w:rPr>
      </w:pPr>
      <w:r w:rsidRPr="00D31B60">
        <w:rPr>
          <w:b/>
          <w:sz w:val="24"/>
          <w:szCs w:val="24"/>
          <w:lang w:val="en-US"/>
        </w:rPr>
        <w:t>Química Inorgánica</w:t>
      </w:r>
    </w:p>
    <w:p w14:paraId="02BA38D0" w14:textId="77777777" w:rsidR="00581975" w:rsidRPr="00D31B60" w:rsidRDefault="00581975" w:rsidP="00581975">
      <w:pPr>
        <w:numPr>
          <w:ilvl w:val="0"/>
          <w:numId w:val="1"/>
        </w:numPr>
        <w:spacing w:line="276" w:lineRule="auto"/>
        <w:jc w:val="both"/>
        <w:rPr>
          <w:sz w:val="24"/>
          <w:szCs w:val="24"/>
          <w:lang w:val="en-US"/>
        </w:rPr>
      </w:pPr>
      <w:r w:rsidRPr="00D31B60">
        <w:rPr>
          <w:b/>
          <w:sz w:val="24"/>
          <w:szCs w:val="24"/>
        </w:rPr>
        <w:t>Química Inorgánica</w:t>
      </w:r>
      <w:r w:rsidRPr="00D31B60">
        <w:rPr>
          <w:sz w:val="24"/>
          <w:szCs w:val="24"/>
        </w:rPr>
        <w:t xml:space="preserve">, Glen E. Rodgers.  </w:t>
      </w:r>
      <w:r w:rsidRPr="00D31B60">
        <w:rPr>
          <w:sz w:val="24"/>
          <w:szCs w:val="24"/>
          <w:lang w:val="en-US"/>
        </w:rPr>
        <w:t>Ed. Mac Graw Hill. 2000.</w:t>
      </w:r>
    </w:p>
    <w:p w14:paraId="3D222AAD" w14:textId="77777777" w:rsidR="00581975" w:rsidRPr="00D31B60" w:rsidRDefault="00581975" w:rsidP="00581975">
      <w:pPr>
        <w:numPr>
          <w:ilvl w:val="0"/>
          <w:numId w:val="1"/>
        </w:numPr>
        <w:spacing w:line="276" w:lineRule="auto"/>
        <w:jc w:val="both"/>
        <w:rPr>
          <w:sz w:val="24"/>
          <w:szCs w:val="24"/>
          <w:lang w:val="en-US"/>
        </w:rPr>
      </w:pPr>
      <w:r w:rsidRPr="00D31B60">
        <w:rPr>
          <w:b/>
          <w:sz w:val="24"/>
          <w:szCs w:val="24"/>
          <w:lang w:val="es-AR"/>
        </w:rPr>
        <w:t xml:space="preserve">Química Inorgánica. </w:t>
      </w:r>
      <w:r w:rsidRPr="00D31B60">
        <w:rPr>
          <w:sz w:val="24"/>
          <w:szCs w:val="24"/>
          <w:lang w:val="es-AR"/>
        </w:rPr>
        <w:t xml:space="preserve">Shriver – Atkins – Langford. 2a. Edición. </w:t>
      </w:r>
      <w:r w:rsidRPr="00D31B60">
        <w:rPr>
          <w:sz w:val="24"/>
          <w:szCs w:val="24"/>
          <w:lang w:val="en-US"/>
        </w:rPr>
        <w:t>Editorial Reverté S. A. 1997.</w:t>
      </w:r>
    </w:p>
    <w:p w14:paraId="62CC01A5" w14:textId="77777777" w:rsidR="00581975" w:rsidRPr="00D31B60" w:rsidRDefault="00581975" w:rsidP="00581975">
      <w:pPr>
        <w:numPr>
          <w:ilvl w:val="0"/>
          <w:numId w:val="1"/>
        </w:numPr>
        <w:spacing w:line="276" w:lineRule="auto"/>
        <w:jc w:val="both"/>
        <w:rPr>
          <w:sz w:val="24"/>
          <w:szCs w:val="24"/>
          <w:lang w:val="en-US"/>
        </w:rPr>
      </w:pPr>
      <w:r w:rsidRPr="00D31B60">
        <w:rPr>
          <w:b/>
          <w:sz w:val="24"/>
          <w:szCs w:val="24"/>
          <w:lang w:val="es-AR"/>
        </w:rPr>
        <w:t>Química Inorgánica Básica</w:t>
      </w:r>
      <w:r w:rsidRPr="00D31B60">
        <w:rPr>
          <w:sz w:val="24"/>
          <w:szCs w:val="24"/>
          <w:lang w:val="es-AR"/>
        </w:rPr>
        <w:t xml:space="preserve">, Cotton – Wilkinson. </w:t>
      </w:r>
      <w:r w:rsidRPr="00D31B60">
        <w:rPr>
          <w:sz w:val="24"/>
          <w:szCs w:val="24"/>
          <w:lang w:val="en-US"/>
        </w:rPr>
        <w:t>Ed. Limusa. 1994</w:t>
      </w:r>
    </w:p>
    <w:p w14:paraId="4767FCC5" w14:textId="77777777" w:rsidR="00581975" w:rsidRPr="00D31B60" w:rsidRDefault="00581975" w:rsidP="00581975">
      <w:pPr>
        <w:numPr>
          <w:ilvl w:val="0"/>
          <w:numId w:val="1"/>
        </w:numPr>
        <w:spacing w:line="276" w:lineRule="auto"/>
        <w:jc w:val="both"/>
        <w:rPr>
          <w:sz w:val="24"/>
          <w:szCs w:val="24"/>
          <w:lang w:val="en-US"/>
        </w:rPr>
      </w:pPr>
      <w:r w:rsidRPr="00D31B60">
        <w:rPr>
          <w:b/>
          <w:sz w:val="24"/>
          <w:szCs w:val="24"/>
          <w:lang w:val="en-US"/>
        </w:rPr>
        <w:t>Química Inorgánica</w:t>
      </w:r>
      <w:r w:rsidRPr="00D31B60">
        <w:rPr>
          <w:sz w:val="24"/>
          <w:szCs w:val="24"/>
          <w:lang w:val="en-US"/>
        </w:rPr>
        <w:t>, Butler – Harrod. Ed. Addison Wesley Iberoamericana. 1992</w:t>
      </w:r>
    </w:p>
    <w:p w14:paraId="7B58E5A2" w14:textId="77777777" w:rsidR="00581975" w:rsidRPr="00D31B60" w:rsidRDefault="00581975" w:rsidP="00581975">
      <w:pPr>
        <w:numPr>
          <w:ilvl w:val="0"/>
          <w:numId w:val="1"/>
        </w:numPr>
        <w:spacing w:line="276" w:lineRule="auto"/>
        <w:jc w:val="both"/>
        <w:rPr>
          <w:sz w:val="24"/>
          <w:szCs w:val="24"/>
          <w:lang w:val="en-US"/>
        </w:rPr>
      </w:pPr>
      <w:r w:rsidRPr="00D31B60">
        <w:rPr>
          <w:b/>
          <w:sz w:val="24"/>
          <w:szCs w:val="24"/>
          <w:lang w:val="es-AR"/>
        </w:rPr>
        <w:t>Química Inorgánica Avanzada</w:t>
      </w:r>
      <w:r w:rsidRPr="00D31B60">
        <w:rPr>
          <w:sz w:val="24"/>
          <w:szCs w:val="24"/>
          <w:lang w:val="es-AR"/>
        </w:rPr>
        <w:t xml:space="preserve">. Cotton y Wilkinson. </w:t>
      </w:r>
      <w:r w:rsidRPr="00D31B60">
        <w:rPr>
          <w:sz w:val="24"/>
          <w:szCs w:val="24"/>
          <w:lang w:val="en-US"/>
        </w:rPr>
        <w:t>Limusa Noriega. 1990.</w:t>
      </w:r>
    </w:p>
    <w:p w14:paraId="1C6E706A" w14:textId="77777777" w:rsidR="00581975" w:rsidRPr="00D31B60" w:rsidRDefault="00581975" w:rsidP="00581975">
      <w:pPr>
        <w:numPr>
          <w:ilvl w:val="0"/>
          <w:numId w:val="1"/>
        </w:numPr>
        <w:spacing w:line="276" w:lineRule="auto"/>
        <w:jc w:val="both"/>
        <w:rPr>
          <w:sz w:val="24"/>
          <w:szCs w:val="24"/>
          <w:lang w:val="en-US"/>
        </w:rPr>
      </w:pPr>
      <w:r w:rsidRPr="00D31B60">
        <w:rPr>
          <w:b/>
          <w:sz w:val="24"/>
          <w:szCs w:val="24"/>
          <w:lang w:val="en-US"/>
        </w:rPr>
        <w:t>Química Bioinorgánica</w:t>
      </w:r>
      <w:r w:rsidRPr="00D31B60">
        <w:rPr>
          <w:sz w:val="24"/>
          <w:szCs w:val="24"/>
          <w:lang w:val="en-US"/>
        </w:rPr>
        <w:t>, Baran. Ed. Mac Graw Hill. 1995.</w:t>
      </w:r>
    </w:p>
    <w:p w14:paraId="53DB5006" w14:textId="77777777" w:rsidR="00581975" w:rsidRPr="00D31B60" w:rsidRDefault="00581975" w:rsidP="00581975">
      <w:pPr>
        <w:spacing w:line="276" w:lineRule="auto"/>
        <w:jc w:val="both"/>
        <w:rPr>
          <w:sz w:val="24"/>
          <w:szCs w:val="24"/>
          <w:lang w:val="en-US"/>
        </w:rPr>
      </w:pPr>
    </w:p>
    <w:p w14:paraId="1F99D4E4" w14:textId="77777777" w:rsidR="00581975" w:rsidRPr="00D31B60" w:rsidRDefault="00581975" w:rsidP="00581975">
      <w:pPr>
        <w:spacing w:line="276" w:lineRule="auto"/>
        <w:jc w:val="both"/>
        <w:rPr>
          <w:b/>
          <w:sz w:val="24"/>
          <w:szCs w:val="24"/>
          <w:lang w:val="en-US"/>
        </w:rPr>
      </w:pPr>
      <w:r w:rsidRPr="00D31B60">
        <w:rPr>
          <w:b/>
          <w:sz w:val="24"/>
          <w:szCs w:val="24"/>
          <w:lang w:val="en-US"/>
        </w:rPr>
        <w:t>Química General en Inglés</w:t>
      </w:r>
    </w:p>
    <w:p w14:paraId="6B88F914" w14:textId="77777777" w:rsidR="00581975" w:rsidRPr="00D31B60" w:rsidRDefault="00581975" w:rsidP="00581975">
      <w:pPr>
        <w:numPr>
          <w:ilvl w:val="0"/>
          <w:numId w:val="1"/>
        </w:numPr>
        <w:spacing w:line="276" w:lineRule="auto"/>
        <w:jc w:val="both"/>
        <w:rPr>
          <w:sz w:val="24"/>
          <w:szCs w:val="24"/>
          <w:lang w:val="en-US"/>
        </w:rPr>
      </w:pPr>
      <w:r w:rsidRPr="00D31B60">
        <w:rPr>
          <w:b/>
          <w:sz w:val="24"/>
          <w:szCs w:val="24"/>
          <w:lang w:val="en-US"/>
        </w:rPr>
        <w:t xml:space="preserve">Chemistry. </w:t>
      </w:r>
      <w:r w:rsidRPr="00D31B60">
        <w:rPr>
          <w:sz w:val="24"/>
          <w:szCs w:val="24"/>
          <w:lang w:val="en-US"/>
        </w:rPr>
        <w:t>Brady – Russell – Holum. John Wiley &amp; Sons, Inc. 2000.</w:t>
      </w:r>
    </w:p>
    <w:p w14:paraId="00C874B2" w14:textId="77777777" w:rsidR="00581975" w:rsidRPr="00D31B60" w:rsidRDefault="00581975" w:rsidP="00581975">
      <w:pPr>
        <w:numPr>
          <w:ilvl w:val="0"/>
          <w:numId w:val="1"/>
        </w:numPr>
        <w:spacing w:line="276" w:lineRule="auto"/>
        <w:jc w:val="both"/>
        <w:rPr>
          <w:sz w:val="24"/>
          <w:szCs w:val="24"/>
          <w:lang w:val="en-US"/>
        </w:rPr>
      </w:pPr>
      <w:r w:rsidRPr="00D31B60">
        <w:rPr>
          <w:b/>
          <w:sz w:val="24"/>
          <w:szCs w:val="24"/>
          <w:lang w:val="en-US"/>
        </w:rPr>
        <w:t xml:space="preserve">Chemistry, </w:t>
      </w:r>
      <w:r w:rsidRPr="00D31B60">
        <w:rPr>
          <w:sz w:val="24"/>
          <w:szCs w:val="24"/>
          <w:lang w:val="en-US"/>
        </w:rPr>
        <w:t>Jones. Atkins. Ed. Freeman. 4ª Edición. 1999.</w:t>
      </w:r>
    </w:p>
    <w:p w14:paraId="25319108" w14:textId="77777777" w:rsidR="00581975" w:rsidRPr="00D31B60" w:rsidRDefault="00581975" w:rsidP="00581975">
      <w:pPr>
        <w:numPr>
          <w:ilvl w:val="0"/>
          <w:numId w:val="1"/>
        </w:numPr>
        <w:spacing w:line="276" w:lineRule="auto"/>
        <w:jc w:val="both"/>
        <w:rPr>
          <w:sz w:val="24"/>
          <w:szCs w:val="24"/>
          <w:lang w:val="en-US"/>
        </w:rPr>
      </w:pPr>
      <w:r w:rsidRPr="00D31B60">
        <w:rPr>
          <w:b/>
          <w:sz w:val="24"/>
          <w:szCs w:val="24"/>
          <w:lang w:val="en-US"/>
        </w:rPr>
        <w:t xml:space="preserve">Chemical principles, </w:t>
      </w:r>
      <w:r w:rsidRPr="00D31B60">
        <w:rPr>
          <w:sz w:val="24"/>
          <w:szCs w:val="24"/>
          <w:lang w:val="en-US"/>
        </w:rPr>
        <w:t>Atkins – Jones. Ed. Freeman. 1999</w:t>
      </w:r>
    </w:p>
    <w:p w14:paraId="79959481" w14:textId="77777777" w:rsidR="00581975" w:rsidRPr="00D31B60" w:rsidRDefault="00581975" w:rsidP="00581975">
      <w:pPr>
        <w:numPr>
          <w:ilvl w:val="0"/>
          <w:numId w:val="1"/>
        </w:numPr>
        <w:spacing w:line="276" w:lineRule="auto"/>
        <w:jc w:val="both"/>
        <w:rPr>
          <w:sz w:val="24"/>
          <w:szCs w:val="24"/>
          <w:lang w:val="en-US"/>
        </w:rPr>
      </w:pPr>
      <w:r w:rsidRPr="00D31B60">
        <w:rPr>
          <w:b/>
          <w:sz w:val="24"/>
          <w:szCs w:val="24"/>
          <w:lang w:val="en-US"/>
        </w:rPr>
        <w:t>General Chemistry</w:t>
      </w:r>
      <w:r w:rsidRPr="00D31B60">
        <w:rPr>
          <w:sz w:val="24"/>
          <w:szCs w:val="24"/>
          <w:lang w:val="en-US"/>
        </w:rPr>
        <w:t>, Pauling. Ed. Dover. 1988.</w:t>
      </w:r>
    </w:p>
    <w:p w14:paraId="7A6F11D5" w14:textId="77777777" w:rsidR="00581975" w:rsidRPr="00D31B60" w:rsidRDefault="00581975" w:rsidP="00581975">
      <w:pPr>
        <w:spacing w:line="276" w:lineRule="auto"/>
        <w:jc w:val="both"/>
        <w:rPr>
          <w:sz w:val="24"/>
          <w:szCs w:val="24"/>
          <w:lang w:val="en-US"/>
        </w:rPr>
      </w:pPr>
    </w:p>
    <w:p w14:paraId="120C0F71" w14:textId="77777777" w:rsidR="00581975" w:rsidRDefault="00581975" w:rsidP="00581975">
      <w:pPr>
        <w:spacing w:line="276" w:lineRule="auto"/>
        <w:jc w:val="both"/>
        <w:rPr>
          <w:b/>
          <w:sz w:val="24"/>
          <w:szCs w:val="24"/>
        </w:rPr>
      </w:pPr>
      <w:r w:rsidRPr="00B67EFE">
        <w:rPr>
          <w:sz w:val="24"/>
          <w:szCs w:val="24"/>
        </w:rPr>
        <w:t>La bibliografía que no se encuentra en la Biblioteca de la UNQ es suministrada por los docentes, ya sea porque se dispone de las versiones electrónicas y/o se dispone del ejemplar en el grupo de investigación asociado.</w:t>
      </w:r>
    </w:p>
    <w:p w14:paraId="73B92DA7" w14:textId="77777777" w:rsidR="00581975" w:rsidRPr="00D31B60" w:rsidRDefault="00581975" w:rsidP="00581975">
      <w:pPr>
        <w:spacing w:line="276" w:lineRule="auto"/>
        <w:jc w:val="both"/>
        <w:rPr>
          <w:b/>
          <w:sz w:val="24"/>
          <w:szCs w:val="24"/>
        </w:rPr>
      </w:pPr>
    </w:p>
    <w:p w14:paraId="22194413" w14:textId="77777777" w:rsidR="00581975" w:rsidRPr="00D31B60" w:rsidRDefault="00581975" w:rsidP="00581975">
      <w:pPr>
        <w:spacing w:line="276" w:lineRule="auto"/>
        <w:jc w:val="both"/>
        <w:rPr>
          <w:b/>
          <w:sz w:val="24"/>
          <w:szCs w:val="24"/>
        </w:rPr>
      </w:pPr>
      <w:r w:rsidRPr="00D31B60">
        <w:rPr>
          <w:b/>
          <w:sz w:val="24"/>
          <w:szCs w:val="24"/>
        </w:rPr>
        <w:t xml:space="preserve">Organización de las clases: </w:t>
      </w:r>
      <w:r w:rsidRPr="00D31B60">
        <w:rPr>
          <w:sz w:val="24"/>
          <w:szCs w:val="24"/>
        </w:rPr>
        <w:t>Las clases de seminario constan de teoría y resolución de problemas.  Se inicia con una introducción teórica del tema, empleando diapositivas ppt, película o tiza y pizarrón, dependiendo de la temática. Y posteriormente la resolución a cargo de los alumnos, normalmente trabajan en grupos, de problemas que fueron entregados al comienzo de la cursada.</w:t>
      </w:r>
    </w:p>
    <w:p w14:paraId="3E554FAA" w14:textId="77777777" w:rsidR="00581975" w:rsidRDefault="00581975" w:rsidP="00581975">
      <w:pPr>
        <w:spacing w:line="276" w:lineRule="auto"/>
        <w:jc w:val="both"/>
        <w:rPr>
          <w:sz w:val="24"/>
          <w:szCs w:val="24"/>
        </w:rPr>
      </w:pPr>
      <w:r w:rsidRPr="00D31B60">
        <w:rPr>
          <w:sz w:val="24"/>
          <w:szCs w:val="24"/>
        </w:rPr>
        <w:t xml:space="preserve">Los Trabajos Prácticos de Laboratorio constan de un protocolo, una explicación del trabajo a realizar generalmente dada en la clase anterior a su realización.  </w:t>
      </w:r>
    </w:p>
    <w:p w14:paraId="69DE0087" w14:textId="77777777" w:rsidR="00581975" w:rsidRDefault="00581975" w:rsidP="00581975">
      <w:pPr>
        <w:spacing w:line="276" w:lineRule="auto"/>
        <w:jc w:val="both"/>
        <w:rPr>
          <w:sz w:val="24"/>
          <w:szCs w:val="24"/>
        </w:rPr>
      </w:pPr>
    </w:p>
    <w:p w14:paraId="04C717BC" w14:textId="77777777" w:rsidR="00581975" w:rsidRPr="00D31B60" w:rsidRDefault="00581975" w:rsidP="00581975">
      <w:pPr>
        <w:spacing w:line="276" w:lineRule="auto"/>
        <w:jc w:val="both"/>
        <w:rPr>
          <w:sz w:val="24"/>
          <w:szCs w:val="24"/>
        </w:rPr>
      </w:pPr>
      <w:r w:rsidRPr="00D31B60">
        <w:rPr>
          <w:b/>
          <w:sz w:val="24"/>
          <w:szCs w:val="24"/>
        </w:rPr>
        <w:t xml:space="preserve">Modalidad de evaluación: </w:t>
      </w:r>
      <w:r w:rsidRPr="00D31B60">
        <w:rPr>
          <w:sz w:val="24"/>
          <w:szCs w:val="24"/>
        </w:rPr>
        <w:t>Evaluación mediante un interrogatorio escrito e individual de aspectos relacionados al TP.</w:t>
      </w:r>
    </w:p>
    <w:p w14:paraId="64E62EDB" w14:textId="77777777" w:rsidR="00581975" w:rsidRPr="00D31B60" w:rsidRDefault="00581975" w:rsidP="00581975">
      <w:pPr>
        <w:spacing w:line="276" w:lineRule="auto"/>
        <w:jc w:val="both"/>
        <w:rPr>
          <w:sz w:val="24"/>
          <w:szCs w:val="24"/>
        </w:rPr>
      </w:pPr>
      <w:r w:rsidRPr="00D31B60">
        <w:rPr>
          <w:sz w:val="24"/>
          <w:szCs w:val="24"/>
        </w:rPr>
        <w:t>Realización del Trabajo y Discusión conjunta de resultados.</w:t>
      </w:r>
    </w:p>
    <w:p w14:paraId="6DA08429" w14:textId="1D19CDE3" w:rsidR="00581975" w:rsidRPr="00D31B60" w:rsidRDefault="00581975" w:rsidP="00581975">
      <w:pPr>
        <w:spacing w:line="276" w:lineRule="auto"/>
        <w:jc w:val="both"/>
        <w:rPr>
          <w:sz w:val="24"/>
          <w:szCs w:val="24"/>
        </w:rPr>
      </w:pPr>
      <w:r w:rsidRPr="00D31B60">
        <w:rPr>
          <w:sz w:val="24"/>
          <w:szCs w:val="24"/>
        </w:rPr>
        <w:lastRenderedPageBreak/>
        <w:t>Confección de 1 o 2 informes asignados a cada alumno</w:t>
      </w:r>
      <w:r w:rsidR="0038315C">
        <w:rPr>
          <w:sz w:val="24"/>
          <w:szCs w:val="24"/>
        </w:rPr>
        <w:t>/a</w:t>
      </w:r>
      <w:r w:rsidRPr="00D31B60">
        <w:rPr>
          <w:sz w:val="24"/>
          <w:szCs w:val="24"/>
        </w:rPr>
        <w:t xml:space="preserve"> para el cuatrimestre, a ser evaluado con nota. </w:t>
      </w:r>
    </w:p>
    <w:p w14:paraId="41FB1BB8" w14:textId="77777777" w:rsidR="00581975" w:rsidRPr="00D31B60" w:rsidRDefault="00581975" w:rsidP="00581975">
      <w:pPr>
        <w:spacing w:line="276" w:lineRule="auto"/>
        <w:jc w:val="both"/>
        <w:rPr>
          <w:b/>
          <w:sz w:val="24"/>
          <w:szCs w:val="24"/>
        </w:rPr>
      </w:pPr>
    </w:p>
    <w:p w14:paraId="59634160" w14:textId="25501AB4" w:rsidR="00581975" w:rsidRPr="00D31B60" w:rsidRDefault="00581975" w:rsidP="00581975">
      <w:pPr>
        <w:jc w:val="both"/>
        <w:rPr>
          <w:b/>
          <w:bCs/>
          <w:color w:val="000000"/>
          <w:sz w:val="24"/>
          <w:szCs w:val="24"/>
          <w:lang w:val="es-ES_tradnl"/>
        </w:rPr>
      </w:pPr>
      <w:r w:rsidRPr="00D31B60">
        <w:rPr>
          <w:b/>
          <w:bCs/>
          <w:color w:val="000000"/>
          <w:sz w:val="24"/>
          <w:szCs w:val="24"/>
          <w:lang w:val="es-ES_tradnl"/>
        </w:rPr>
        <w:t xml:space="preserve">Aprobación de la asignatura según Régimen de Estudios </w:t>
      </w:r>
      <w:r>
        <w:rPr>
          <w:b/>
          <w:bCs/>
          <w:color w:val="000000"/>
          <w:sz w:val="24"/>
          <w:szCs w:val="24"/>
          <w:lang w:val="es-ES_tradnl"/>
        </w:rPr>
        <w:t xml:space="preserve">vigente </w:t>
      </w:r>
      <w:r w:rsidRPr="00D31B60">
        <w:rPr>
          <w:b/>
          <w:bCs/>
          <w:color w:val="000000"/>
          <w:sz w:val="24"/>
          <w:szCs w:val="24"/>
          <w:lang w:val="es-ES_tradnl"/>
        </w:rPr>
        <w:t xml:space="preserve">de la Universidad Nacional de Quilmes: </w:t>
      </w:r>
    </w:p>
    <w:p w14:paraId="4FCFF06B" w14:textId="77777777" w:rsidR="00581975" w:rsidRPr="005A4D30" w:rsidRDefault="00581975" w:rsidP="00581975">
      <w:pPr>
        <w:spacing w:line="276" w:lineRule="auto"/>
        <w:jc w:val="both"/>
        <w:rPr>
          <w:sz w:val="24"/>
          <w:szCs w:val="24"/>
          <w:lang w:val="es-MX"/>
        </w:rPr>
      </w:pPr>
      <w:r w:rsidRPr="005A4D30">
        <w:rPr>
          <w:sz w:val="24"/>
          <w:szCs w:val="24"/>
          <w:lang w:val="es-MX"/>
        </w:rPr>
        <w:t>La aprobación de la materia bajo el régimen de regularidad requerirá: Una asistencia no inferior al 75 % en las clases presenciales previstas, y cumplir con al menos una de las siguientes posibilidades:</w:t>
      </w:r>
    </w:p>
    <w:p w14:paraId="77470BF7" w14:textId="77777777" w:rsidR="00581975" w:rsidRPr="005A4D30" w:rsidRDefault="00581975" w:rsidP="00581975">
      <w:pPr>
        <w:pStyle w:val="Prrafodelista"/>
        <w:numPr>
          <w:ilvl w:val="0"/>
          <w:numId w:val="2"/>
        </w:numPr>
        <w:spacing w:line="276" w:lineRule="auto"/>
        <w:jc w:val="both"/>
        <w:rPr>
          <w:sz w:val="24"/>
          <w:szCs w:val="24"/>
          <w:lang w:val="es-MX"/>
        </w:rPr>
      </w:pPr>
      <w:r w:rsidRPr="005A4D30">
        <w:rPr>
          <w:sz w:val="24"/>
          <w:szCs w:val="24"/>
          <w:lang w:val="es-MX"/>
        </w:rPr>
        <w:t>la obtención de un promedio mínimo de 7 puntos en las instancias parciales de evaluación y de un mínimo de 6 puntos en cada una de ellas.</w:t>
      </w:r>
    </w:p>
    <w:p w14:paraId="7BA2ED6D" w14:textId="77777777" w:rsidR="00581975" w:rsidRPr="005A4D30" w:rsidRDefault="00581975" w:rsidP="00581975">
      <w:pPr>
        <w:pStyle w:val="Prrafodelista"/>
        <w:numPr>
          <w:ilvl w:val="0"/>
          <w:numId w:val="2"/>
        </w:numPr>
        <w:spacing w:line="276" w:lineRule="auto"/>
        <w:jc w:val="both"/>
        <w:rPr>
          <w:sz w:val="24"/>
          <w:szCs w:val="24"/>
          <w:lang w:val="es-MX"/>
        </w:rPr>
      </w:pPr>
      <w:r w:rsidRPr="005A4D30">
        <w:rPr>
          <w:sz w:val="24"/>
          <w:szCs w:val="24"/>
          <w:lang w:val="es-MX"/>
        </w:rPr>
        <w:t>la obtención de un mínimo de 4 puntos en cada instancia parcial de evaluación y en el examen integrador, el que será obligatorio en estos casos. Este examen se tomará dentro de los plazos del curso.</w:t>
      </w:r>
    </w:p>
    <w:p w14:paraId="347B619D" w14:textId="6DD55504" w:rsidR="00581975" w:rsidRPr="005A4D30" w:rsidRDefault="00581975" w:rsidP="00581975">
      <w:pPr>
        <w:spacing w:line="276" w:lineRule="auto"/>
        <w:jc w:val="both"/>
        <w:rPr>
          <w:sz w:val="24"/>
          <w:szCs w:val="24"/>
          <w:lang w:val="es-MX"/>
        </w:rPr>
      </w:pPr>
      <w:r w:rsidRPr="005A4D30">
        <w:rPr>
          <w:sz w:val="24"/>
          <w:szCs w:val="24"/>
          <w:lang w:val="es-MX"/>
        </w:rPr>
        <w:t>Lo</w:t>
      </w:r>
      <w:r w:rsidR="005D58E8">
        <w:rPr>
          <w:sz w:val="24"/>
          <w:szCs w:val="24"/>
          <w:lang w:val="es-MX"/>
        </w:rPr>
        <w:t>s</w:t>
      </w:r>
      <w:r>
        <w:rPr>
          <w:sz w:val="24"/>
          <w:szCs w:val="24"/>
          <w:lang w:val="es-MX"/>
        </w:rPr>
        <w:t>/a</w:t>
      </w:r>
      <w:r w:rsidRPr="005A4D30">
        <w:rPr>
          <w:sz w:val="24"/>
          <w:szCs w:val="24"/>
          <w:lang w:val="es-MX"/>
        </w:rPr>
        <w:t>s alumno</w:t>
      </w:r>
      <w:r>
        <w:rPr>
          <w:sz w:val="24"/>
          <w:szCs w:val="24"/>
          <w:lang w:val="es-MX"/>
        </w:rPr>
        <w:t>/a</w:t>
      </w:r>
      <w:r w:rsidRPr="005A4D30">
        <w:rPr>
          <w:sz w:val="24"/>
          <w:szCs w:val="24"/>
          <w:lang w:val="es-MX"/>
        </w:rPr>
        <w:t xml:space="preserve">s que obtuvieron un mínimo de 4 puntos en cada una de las instancias parciales de evaluación y no hubieran aprobado el examen integrador mencionado en el Inc. b), deberán rendir un examen integrador, o en su reemplazo la estrategia de evaluación integradora final que el programa del curso establezca, que el </w:t>
      </w:r>
      <w:r w:rsidR="005D58E8">
        <w:rPr>
          <w:sz w:val="24"/>
          <w:szCs w:val="24"/>
          <w:lang w:val="es-MX"/>
        </w:rPr>
        <w:t xml:space="preserve">cuerpo </w:t>
      </w:r>
      <w:r w:rsidRPr="005A4D30">
        <w:rPr>
          <w:sz w:val="24"/>
          <w:szCs w:val="24"/>
          <w:lang w:val="es-MX"/>
        </w:rPr>
        <w:t xml:space="preserve">docente administrará en </w:t>
      </w:r>
      <w:r>
        <w:rPr>
          <w:sz w:val="24"/>
          <w:szCs w:val="24"/>
          <w:lang w:val="es-MX"/>
        </w:rPr>
        <w:t>los lapsos estipulados por la UNQ</w:t>
      </w:r>
      <w:r w:rsidRPr="005A4D30">
        <w:rPr>
          <w:sz w:val="24"/>
          <w:szCs w:val="24"/>
          <w:lang w:val="es-MX"/>
        </w:rPr>
        <w:t>.</w:t>
      </w:r>
    </w:p>
    <w:p w14:paraId="7C5C96FA" w14:textId="77777777" w:rsidR="00581975" w:rsidRPr="005A4D30" w:rsidRDefault="00581975" w:rsidP="00581975">
      <w:pPr>
        <w:spacing w:line="276" w:lineRule="auto"/>
        <w:jc w:val="both"/>
        <w:rPr>
          <w:b/>
          <w:sz w:val="24"/>
          <w:szCs w:val="24"/>
          <w:lang w:val="es-MX"/>
        </w:rPr>
      </w:pPr>
    </w:p>
    <w:p w14:paraId="0718F7F3" w14:textId="77777777" w:rsidR="00581975" w:rsidRDefault="00581975" w:rsidP="00581975">
      <w:pPr>
        <w:pStyle w:val="Prrafodelista"/>
        <w:spacing w:line="276" w:lineRule="auto"/>
        <w:ind w:left="426"/>
        <w:jc w:val="both"/>
        <w:rPr>
          <w:sz w:val="24"/>
          <w:szCs w:val="24"/>
        </w:rPr>
      </w:pPr>
    </w:p>
    <w:p w14:paraId="63ECD3F5" w14:textId="77777777" w:rsidR="00581975" w:rsidRPr="005153B5" w:rsidRDefault="00581975" w:rsidP="00581975">
      <w:pPr>
        <w:jc w:val="both"/>
        <w:rPr>
          <w:b/>
          <w:bCs/>
          <w:sz w:val="24"/>
          <w:szCs w:val="24"/>
        </w:rPr>
      </w:pPr>
      <w:r w:rsidRPr="005153B5">
        <w:rPr>
          <w:b/>
          <w:bCs/>
          <w:sz w:val="24"/>
          <w:szCs w:val="24"/>
        </w:rPr>
        <w:t>Modalidad de evaluación exámenes libres:</w:t>
      </w:r>
    </w:p>
    <w:p w14:paraId="0F8C3E11" w14:textId="6466E9D9" w:rsidR="0001145E" w:rsidRDefault="00581975" w:rsidP="00581975">
      <w:pPr>
        <w:jc w:val="both"/>
        <w:rPr>
          <w:bCs/>
          <w:sz w:val="24"/>
          <w:szCs w:val="24"/>
        </w:rPr>
      </w:pPr>
      <w:r w:rsidRPr="004C5F52">
        <w:rPr>
          <w:bCs/>
          <w:sz w:val="24"/>
          <w:szCs w:val="24"/>
        </w:rPr>
        <w:t xml:space="preserve">En la modalidad de libre, se evaluarán los contenidos de la asignatura con un examen escrito, un examen oral e instancias de evaluación similares a las realizadas en la modalidad presencial. </w:t>
      </w:r>
      <w:r>
        <w:rPr>
          <w:bCs/>
          <w:sz w:val="24"/>
          <w:szCs w:val="24"/>
        </w:rPr>
        <w:t>L</w:t>
      </w:r>
      <w:r w:rsidRPr="005153B5">
        <w:rPr>
          <w:bCs/>
          <w:sz w:val="24"/>
          <w:szCs w:val="24"/>
        </w:rPr>
        <w:t>os contenidos a evaluar serán los especificados anteriormente incluyendo demostraciones teóricas</w:t>
      </w:r>
      <w:r w:rsidR="005D58E8">
        <w:rPr>
          <w:bCs/>
          <w:sz w:val="24"/>
          <w:szCs w:val="24"/>
        </w:rPr>
        <w:t>, laboratorios</w:t>
      </w:r>
      <w:r w:rsidRPr="005153B5">
        <w:rPr>
          <w:bCs/>
          <w:sz w:val="24"/>
          <w:szCs w:val="24"/>
        </w:rPr>
        <w:t xml:space="preserve"> y problemas de aplicación</w:t>
      </w:r>
      <w:r>
        <w:rPr>
          <w:bCs/>
          <w:sz w:val="24"/>
          <w:szCs w:val="24"/>
        </w:rPr>
        <w:t>.</w:t>
      </w:r>
    </w:p>
    <w:p w14:paraId="1235C069" w14:textId="77777777" w:rsidR="00581975" w:rsidRDefault="00581975" w:rsidP="00581975">
      <w:pPr>
        <w:jc w:val="both"/>
        <w:rPr>
          <w:bCs/>
          <w:sz w:val="24"/>
          <w:szCs w:val="24"/>
        </w:rPr>
      </w:pPr>
    </w:p>
    <w:p w14:paraId="33233265" w14:textId="77777777" w:rsidR="00581975" w:rsidRDefault="00581975" w:rsidP="00581975">
      <w:pPr>
        <w:jc w:val="both"/>
        <w:rPr>
          <w:bCs/>
          <w:sz w:val="24"/>
          <w:szCs w:val="24"/>
        </w:rPr>
      </w:pPr>
    </w:p>
    <w:p w14:paraId="685113A5" w14:textId="77777777" w:rsidR="00581975" w:rsidRDefault="00581975" w:rsidP="00581975">
      <w:pPr>
        <w:jc w:val="both"/>
        <w:rPr>
          <w:bCs/>
          <w:sz w:val="24"/>
          <w:szCs w:val="24"/>
        </w:rPr>
      </w:pPr>
    </w:p>
    <w:p w14:paraId="096BA1AC" w14:textId="77777777" w:rsidR="00581975" w:rsidRDefault="00581975" w:rsidP="00581975">
      <w:pPr>
        <w:jc w:val="both"/>
        <w:rPr>
          <w:bCs/>
          <w:sz w:val="24"/>
          <w:szCs w:val="24"/>
        </w:rPr>
      </w:pPr>
    </w:p>
    <w:p w14:paraId="0125F936" w14:textId="77777777" w:rsidR="00581975" w:rsidRDefault="00581975" w:rsidP="00581975">
      <w:pPr>
        <w:jc w:val="both"/>
        <w:rPr>
          <w:bCs/>
          <w:sz w:val="24"/>
          <w:szCs w:val="24"/>
        </w:rPr>
      </w:pPr>
    </w:p>
    <w:p w14:paraId="28D64929" w14:textId="77777777" w:rsidR="00581975" w:rsidRDefault="00581975" w:rsidP="00581975">
      <w:pPr>
        <w:jc w:val="both"/>
        <w:rPr>
          <w:bCs/>
          <w:sz w:val="24"/>
          <w:szCs w:val="24"/>
        </w:rPr>
      </w:pPr>
    </w:p>
    <w:p w14:paraId="3FC17ABE" w14:textId="77777777" w:rsidR="00581975" w:rsidRDefault="00581975" w:rsidP="00581975">
      <w:pPr>
        <w:jc w:val="both"/>
        <w:rPr>
          <w:bCs/>
          <w:sz w:val="24"/>
          <w:szCs w:val="24"/>
        </w:rPr>
      </w:pPr>
    </w:p>
    <w:p w14:paraId="7C8EAFFC" w14:textId="77777777" w:rsidR="00581975" w:rsidRDefault="00581975" w:rsidP="00581975">
      <w:pPr>
        <w:jc w:val="both"/>
        <w:rPr>
          <w:bCs/>
          <w:sz w:val="24"/>
          <w:szCs w:val="24"/>
        </w:rPr>
      </w:pPr>
    </w:p>
    <w:p w14:paraId="090260B8" w14:textId="77777777" w:rsidR="00581975" w:rsidRDefault="00581975" w:rsidP="00581975">
      <w:pPr>
        <w:jc w:val="both"/>
        <w:rPr>
          <w:bCs/>
          <w:sz w:val="24"/>
          <w:szCs w:val="24"/>
        </w:rPr>
      </w:pPr>
    </w:p>
    <w:p w14:paraId="3B452439" w14:textId="77777777" w:rsidR="00581975" w:rsidRDefault="00581975" w:rsidP="00581975">
      <w:pPr>
        <w:jc w:val="both"/>
        <w:rPr>
          <w:bCs/>
          <w:sz w:val="24"/>
          <w:szCs w:val="24"/>
        </w:rPr>
      </w:pPr>
    </w:p>
    <w:p w14:paraId="668B6D14" w14:textId="77777777" w:rsidR="00581975" w:rsidRDefault="00581975" w:rsidP="00581975">
      <w:pPr>
        <w:jc w:val="both"/>
        <w:rPr>
          <w:bCs/>
          <w:sz w:val="24"/>
          <w:szCs w:val="24"/>
        </w:rPr>
      </w:pPr>
    </w:p>
    <w:p w14:paraId="0DE49852" w14:textId="77777777" w:rsidR="00581975" w:rsidRDefault="00581975" w:rsidP="00581975">
      <w:pPr>
        <w:jc w:val="both"/>
        <w:rPr>
          <w:bCs/>
          <w:sz w:val="24"/>
          <w:szCs w:val="24"/>
        </w:rPr>
      </w:pPr>
    </w:p>
    <w:p w14:paraId="15B44587" w14:textId="77777777" w:rsidR="00581975" w:rsidRDefault="00581975" w:rsidP="00581975">
      <w:pPr>
        <w:jc w:val="both"/>
        <w:rPr>
          <w:bCs/>
          <w:sz w:val="24"/>
          <w:szCs w:val="24"/>
        </w:rPr>
      </w:pPr>
    </w:p>
    <w:p w14:paraId="3FDC0750" w14:textId="77777777" w:rsidR="00581975" w:rsidRDefault="00581975" w:rsidP="00581975">
      <w:pPr>
        <w:jc w:val="both"/>
        <w:rPr>
          <w:bCs/>
          <w:sz w:val="24"/>
          <w:szCs w:val="24"/>
        </w:rPr>
      </w:pPr>
    </w:p>
    <w:p w14:paraId="77115589" w14:textId="77777777" w:rsidR="00581975" w:rsidRDefault="00581975" w:rsidP="00581975">
      <w:pPr>
        <w:jc w:val="both"/>
        <w:rPr>
          <w:bCs/>
          <w:sz w:val="24"/>
          <w:szCs w:val="24"/>
        </w:rPr>
      </w:pPr>
    </w:p>
    <w:p w14:paraId="6F0B61ED" w14:textId="77777777" w:rsidR="00581975" w:rsidRDefault="00581975" w:rsidP="00581975">
      <w:pPr>
        <w:jc w:val="both"/>
        <w:rPr>
          <w:bCs/>
          <w:sz w:val="24"/>
          <w:szCs w:val="24"/>
        </w:rPr>
      </w:pPr>
    </w:p>
    <w:p w14:paraId="22B8B65D" w14:textId="77777777" w:rsidR="00581975" w:rsidRDefault="00581975" w:rsidP="00581975">
      <w:pPr>
        <w:jc w:val="both"/>
        <w:rPr>
          <w:bCs/>
          <w:sz w:val="24"/>
          <w:szCs w:val="24"/>
        </w:rPr>
      </w:pPr>
    </w:p>
    <w:p w14:paraId="2338CB9A" w14:textId="77777777" w:rsidR="00581975" w:rsidRDefault="00581975" w:rsidP="00581975">
      <w:pPr>
        <w:jc w:val="both"/>
        <w:rPr>
          <w:bCs/>
          <w:sz w:val="24"/>
          <w:szCs w:val="24"/>
        </w:rPr>
      </w:pPr>
    </w:p>
    <w:p w14:paraId="54E7A72A" w14:textId="77777777" w:rsidR="00581975" w:rsidRDefault="00581975" w:rsidP="00581975">
      <w:pPr>
        <w:jc w:val="both"/>
        <w:rPr>
          <w:bCs/>
          <w:sz w:val="24"/>
          <w:szCs w:val="24"/>
        </w:rPr>
      </w:pPr>
    </w:p>
    <w:p w14:paraId="5604D664" w14:textId="77777777" w:rsidR="00581975" w:rsidRDefault="00581975" w:rsidP="00581975">
      <w:pPr>
        <w:jc w:val="both"/>
        <w:rPr>
          <w:bCs/>
          <w:sz w:val="24"/>
          <w:szCs w:val="24"/>
        </w:rPr>
      </w:pPr>
    </w:p>
    <w:p w14:paraId="12A195E5" w14:textId="77777777" w:rsidR="00581975" w:rsidRDefault="00581975" w:rsidP="00581975">
      <w:pPr>
        <w:jc w:val="both"/>
        <w:rPr>
          <w:bCs/>
          <w:sz w:val="24"/>
          <w:szCs w:val="24"/>
        </w:rPr>
      </w:pPr>
    </w:p>
    <w:p w14:paraId="5C002451" w14:textId="77777777" w:rsidR="00581975" w:rsidRDefault="00581975" w:rsidP="00581975">
      <w:pPr>
        <w:jc w:val="both"/>
        <w:rPr>
          <w:bCs/>
          <w:sz w:val="24"/>
          <w:szCs w:val="24"/>
        </w:rPr>
      </w:pPr>
    </w:p>
    <w:p w14:paraId="0C7E2520" w14:textId="77777777" w:rsidR="00581975" w:rsidRDefault="00581975" w:rsidP="00581975">
      <w:pPr>
        <w:jc w:val="both"/>
        <w:rPr>
          <w:bCs/>
          <w:sz w:val="24"/>
          <w:szCs w:val="24"/>
        </w:rPr>
      </w:pPr>
    </w:p>
    <w:p w14:paraId="5E62ED1A" w14:textId="77777777" w:rsidR="00581975" w:rsidRDefault="00581975" w:rsidP="00581975">
      <w:pPr>
        <w:jc w:val="both"/>
        <w:rPr>
          <w:bCs/>
          <w:sz w:val="24"/>
          <w:szCs w:val="24"/>
        </w:rPr>
      </w:pPr>
    </w:p>
    <w:p w14:paraId="142EEC4B" w14:textId="77777777" w:rsidR="00581975" w:rsidRDefault="00581975" w:rsidP="00581975">
      <w:pPr>
        <w:jc w:val="both"/>
        <w:rPr>
          <w:bCs/>
          <w:sz w:val="24"/>
          <w:szCs w:val="24"/>
        </w:rPr>
      </w:pPr>
    </w:p>
    <w:p w14:paraId="672BB7A9" w14:textId="77777777" w:rsidR="00581975" w:rsidRDefault="00581975" w:rsidP="00581975">
      <w:pPr>
        <w:jc w:val="both"/>
        <w:rPr>
          <w:bCs/>
          <w:sz w:val="24"/>
          <w:szCs w:val="24"/>
        </w:rPr>
      </w:pPr>
    </w:p>
    <w:p w14:paraId="1331B400" w14:textId="77777777" w:rsidR="00581975" w:rsidRDefault="00581975" w:rsidP="00581975">
      <w:pPr>
        <w:jc w:val="both"/>
        <w:rPr>
          <w:bCs/>
          <w:sz w:val="24"/>
          <w:szCs w:val="24"/>
        </w:rPr>
      </w:pPr>
    </w:p>
    <w:p w14:paraId="74D32329" w14:textId="77777777" w:rsidR="00581975" w:rsidRDefault="00581975" w:rsidP="00581975">
      <w:pPr>
        <w:jc w:val="both"/>
        <w:rPr>
          <w:bCs/>
          <w:sz w:val="24"/>
          <w:szCs w:val="24"/>
        </w:rPr>
      </w:pPr>
    </w:p>
    <w:p w14:paraId="62F8E0D1" w14:textId="77777777" w:rsidR="00581975" w:rsidRDefault="00581975" w:rsidP="00581975">
      <w:pPr>
        <w:jc w:val="both"/>
        <w:rPr>
          <w:bCs/>
          <w:sz w:val="24"/>
          <w:szCs w:val="24"/>
        </w:rPr>
      </w:pPr>
    </w:p>
    <w:p w14:paraId="00D594C3" w14:textId="77777777" w:rsidR="00581975" w:rsidRDefault="00581975" w:rsidP="00581975">
      <w:pPr>
        <w:jc w:val="both"/>
        <w:rPr>
          <w:bCs/>
          <w:sz w:val="24"/>
          <w:szCs w:val="24"/>
        </w:rPr>
      </w:pPr>
    </w:p>
    <w:p w14:paraId="1CB8A05C" w14:textId="77777777" w:rsidR="00581975" w:rsidRDefault="00581975" w:rsidP="00581975">
      <w:pPr>
        <w:jc w:val="both"/>
        <w:rPr>
          <w:bCs/>
          <w:sz w:val="24"/>
          <w:szCs w:val="24"/>
        </w:rPr>
      </w:pPr>
    </w:p>
    <w:p w14:paraId="71ECA0A4" w14:textId="77777777" w:rsidR="00581975" w:rsidRDefault="00581975" w:rsidP="00581975">
      <w:pPr>
        <w:jc w:val="both"/>
        <w:rPr>
          <w:bCs/>
          <w:sz w:val="24"/>
          <w:szCs w:val="24"/>
        </w:rPr>
      </w:pPr>
    </w:p>
    <w:p w14:paraId="1DDBBA44" w14:textId="77777777" w:rsidR="00581975" w:rsidRDefault="00581975" w:rsidP="00581975">
      <w:pPr>
        <w:jc w:val="both"/>
        <w:rPr>
          <w:bCs/>
          <w:sz w:val="24"/>
          <w:szCs w:val="24"/>
        </w:rPr>
      </w:pPr>
    </w:p>
    <w:p w14:paraId="1185762F" w14:textId="77777777" w:rsidR="00581975" w:rsidRDefault="00581975" w:rsidP="00581975">
      <w:pPr>
        <w:jc w:val="both"/>
        <w:rPr>
          <w:bCs/>
          <w:sz w:val="24"/>
          <w:szCs w:val="24"/>
        </w:rPr>
      </w:pPr>
    </w:p>
    <w:p w14:paraId="48139462" w14:textId="77777777" w:rsidR="00581975" w:rsidRDefault="00581975" w:rsidP="00581975">
      <w:pPr>
        <w:jc w:val="both"/>
        <w:rPr>
          <w:bCs/>
          <w:sz w:val="24"/>
          <w:szCs w:val="24"/>
        </w:rPr>
      </w:pPr>
    </w:p>
    <w:p w14:paraId="32304CFE" w14:textId="77777777" w:rsidR="00581975" w:rsidRDefault="00581975" w:rsidP="00581975">
      <w:pPr>
        <w:jc w:val="both"/>
        <w:rPr>
          <w:bCs/>
          <w:sz w:val="24"/>
          <w:szCs w:val="24"/>
        </w:rPr>
      </w:pPr>
    </w:p>
    <w:p w14:paraId="02067A81" w14:textId="77777777" w:rsidR="00581975" w:rsidRDefault="00581975" w:rsidP="00581975">
      <w:pPr>
        <w:jc w:val="both"/>
        <w:rPr>
          <w:bCs/>
          <w:sz w:val="24"/>
          <w:szCs w:val="24"/>
        </w:rPr>
      </w:pPr>
    </w:p>
    <w:p w14:paraId="4D964C41" w14:textId="77777777" w:rsidR="00581975" w:rsidRDefault="00581975" w:rsidP="00581975">
      <w:pPr>
        <w:jc w:val="both"/>
        <w:rPr>
          <w:bCs/>
          <w:sz w:val="24"/>
          <w:szCs w:val="24"/>
        </w:rPr>
      </w:pPr>
    </w:p>
    <w:p w14:paraId="19F82598" w14:textId="77777777" w:rsidR="00581975" w:rsidRDefault="00581975" w:rsidP="00581975">
      <w:pPr>
        <w:jc w:val="both"/>
        <w:rPr>
          <w:bCs/>
          <w:sz w:val="24"/>
          <w:szCs w:val="24"/>
        </w:rPr>
      </w:pPr>
    </w:p>
    <w:p w14:paraId="5FC709BD" w14:textId="77777777" w:rsidR="00581975" w:rsidRDefault="00581975" w:rsidP="00581975">
      <w:pPr>
        <w:jc w:val="both"/>
        <w:rPr>
          <w:bCs/>
          <w:sz w:val="24"/>
          <w:szCs w:val="24"/>
        </w:rPr>
      </w:pPr>
    </w:p>
    <w:p w14:paraId="71CD8979" w14:textId="77777777" w:rsidR="00581975" w:rsidRDefault="00581975" w:rsidP="00581975">
      <w:pPr>
        <w:jc w:val="both"/>
        <w:rPr>
          <w:bCs/>
          <w:sz w:val="24"/>
          <w:szCs w:val="24"/>
        </w:rPr>
      </w:pPr>
    </w:p>
    <w:p w14:paraId="751FE3C9" w14:textId="77777777" w:rsidR="00581975" w:rsidRDefault="00581975" w:rsidP="00581975">
      <w:pPr>
        <w:jc w:val="both"/>
        <w:rPr>
          <w:bCs/>
          <w:sz w:val="24"/>
          <w:szCs w:val="24"/>
        </w:rPr>
      </w:pPr>
    </w:p>
    <w:p w14:paraId="63728789" w14:textId="77777777" w:rsidR="00581975" w:rsidRDefault="00581975" w:rsidP="00581975">
      <w:pPr>
        <w:jc w:val="both"/>
        <w:rPr>
          <w:bCs/>
          <w:sz w:val="24"/>
          <w:szCs w:val="24"/>
        </w:rPr>
      </w:pPr>
    </w:p>
    <w:p w14:paraId="3BC673CD" w14:textId="77777777" w:rsidR="00581975" w:rsidRDefault="00581975" w:rsidP="00581975">
      <w:pPr>
        <w:jc w:val="both"/>
        <w:sectPr w:rsidR="00581975">
          <w:pgSz w:w="11906" w:h="16838"/>
          <w:pgMar w:top="1417" w:right="1701" w:bottom="1417" w:left="1701" w:header="708" w:footer="708" w:gutter="0"/>
          <w:cols w:space="708"/>
          <w:docGrid w:linePitch="360"/>
        </w:sectPr>
      </w:pPr>
    </w:p>
    <w:p w14:paraId="475561EE" w14:textId="77777777" w:rsidR="00581975" w:rsidRPr="00D66561" w:rsidRDefault="00581975" w:rsidP="00581975">
      <w:pPr>
        <w:pStyle w:val="Normal1"/>
        <w:spacing w:line="276" w:lineRule="auto"/>
        <w:jc w:val="center"/>
        <w:rPr>
          <w:sz w:val="24"/>
          <w:szCs w:val="24"/>
        </w:rPr>
      </w:pPr>
      <w:r w:rsidRPr="00D66561">
        <w:rPr>
          <w:b/>
          <w:sz w:val="24"/>
          <w:szCs w:val="24"/>
        </w:rPr>
        <w:lastRenderedPageBreak/>
        <w:t>CRONOGRAMA TENTATIVO</w:t>
      </w:r>
    </w:p>
    <w:p w14:paraId="319AB4DD" w14:textId="77777777" w:rsidR="00581975" w:rsidRPr="00D66561" w:rsidRDefault="00581975" w:rsidP="00581975">
      <w:pPr>
        <w:pStyle w:val="Normal1"/>
        <w:spacing w:line="276" w:lineRule="auto"/>
        <w:jc w:val="both"/>
        <w:rPr>
          <w:sz w:val="24"/>
          <w:szCs w:val="24"/>
        </w:rPr>
      </w:pPr>
    </w:p>
    <w:tbl>
      <w:tblPr>
        <w:tblW w:w="158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9"/>
        <w:gridCol w:w="8415"/>
        <w:gridCol w:w="1134"/>
        <w:gridCol w:w="1276"/>
        <w:gridCol w:w="709"/>
        <w:gridCol w:w="1559"/>
        <w:gridCol w:w="1557"/>
      </w:tblGrid>
      <w:tr w:rsidR="00581975" w:rsidRPr="00D66561" w14:paraId="6C9C12D2" w14:textId="77777777" w:rsidTr="00116E65">
        <w:trPr>
          <w:trHeight w:val="366"/>
          <w:jc w:val="center"/>
        </w:trPr>
        <w:tc>
          <w:tcPr>
            <w:tcW w:w="1219" w:type="dxa"/>
            <w:vMerge w:val="restart"/>
            <w:vAlign w:val="center"/>
          </w:tcPr>
          <w:p w14:paraId="17194E1E" w14:textId="77777777" w:rsidR="00581975" w:rsidRPr="005D3243" w:rsidRDefault="00581975" w:rsidP="00116E65">
            <w:pPr>
              <w:pStyle w:val="Normal1"/>
              <w:spacing w:line="276" w:lineRule="auto"/>
              <w:jc w:val="both"/>
              <w:rPr>
                <w:b/>
                <w:sz w:val="24"/>
                <w:szCs w:val="24"/>
              </w:rPr>
            </w:pPr>
            <w:r w:rsidRPr="005D3243">
              <w:rPr>
                <w:b/>
                <w:sz w:val="24"/>
                <w:szCs w:val="24"/>
              </w:rPr>
              <w:t>Semana</w:t>
            </w:r>
          </w:p>
        </w:tc>
        <w:tc>
          <w:tcPr>
            <w:tcW w:w="8415" w:type="dxa"/>
            <w:vAlign w:val="center"/>
          </w:tcPr>
          <w:p w14:paraId="40D6817B" w14:textId="77777777" w:rsidR="00581975" w:rsidRPr="005D3243" w:rsidRDefault="00581975" w:rsidP="00116E65">
            <w:pPr>
              <w:pStyle w:val="Normal1"/>
              <w:spacing w:line="276" w:lineRule="auto"/>
              <w:jc w:val="both"/>
              <w:rPr>
                <w:b/>
                <w:sz w:val="24"/>
                <w:szCs w:val="24"/>
              </w:rPr>
            </w:pPr>
            <w:r w:rsidRPr="005D3243">
              <w:rPr>
                <w:b/>
                <w:sz w:val="24"/>
                <w:szCs w:val="24"/>
              </w:rPr>
              <w:t>Tema/unidad</w:t>
            </w:r>
          </w:p>
        </w:tc>
        <w:tc>
          <w:tcPr>
            <w:tcW w:w="4678" w:type="dxa"/>
            <w:gridSpan w:val="4"/>
          </w:tcPr>
          <w:p w14:paraId="00322873" w14:textId="77777777" w:rsidR="00581975" w:rsidRPr="005D3243" w:rsidRDefault="00581975" w:rsidP="00116E65">
            <w:pPr>
              <w:pStyle w:val="Normal1"/>
              <w:spacing w:line="276" w:lineRule="auto"/>
              <w:jc w:val="both"/>
              <w:rPr>
                <w:b/>
                <w:sz w:val="24"/>
                <w:szCs w:val="24"/>
              </w:rPr>
            </w:pPr>
            <w:r w:rsidRPr="005D3243">
              <w:rPr>
                <w:b/>
                <w:sz w:val="24"/>
                <w:szCs w:val="24"/>
              </w:rPr>
              <w:t>Actividad*</w:t>
            </w:r>
          </w:p>
        </w:tc>
        <w:tc>
          <w:tcPr>
            <w:tcW w:w="1557" w:type="dxa"/>
            <w:vMerge w:val="restart"/>
            <w:vAlign w:val="center"/>
          </w:tcPr>
          <w:p w14:paraId="1F46724F" w14:textId="77777777" w:rsidR="00581975" w:rsidRPr="005D3243" w:rsidRDefault="00581975" w:rsidP="00116E65">
            <w:pPr>
              <w:pStyle w:val="Normal1"/>
              <w:spacing w:line="276" w:lineRule="auto"/>
              <w:jc w:val="center"/>
              <w:rPr>
                <w:b/>
                <w:sz w:val="24"/>
                <w:szCs w:val="24"/>
              </w:rPr>
            </w:pPr>
            <w:r w:rsidRPr="005D3243">
              <w:rPr>
                <w:b/>
                <w:sz w:val="24"/>
                <w:szCs w:val="24"/>
              </w:rPr>
              <w:t>Evaluación</w:t>
            </w:r>
          </w:p>
        </w:tc>
      </w:tr>
      <w:tr w:rsidR="00581975" w:rsidRPr="00D66561" w14:paraId="392F5EB1" w14:textId="77777777" w:rsidTr="00116E65">
        <w:trPr>
          <w:trHeight w:val="167"/>
          <w:jc w:val="center"/>
        </w:trPr>
        <w:tc>
          <w:tcPr>
            <w:tcW w:w="1219" w:type="dxa"/>
            <w:vMerge/>
            <w:vAlign w:val="center"/>
          </w:tcPr>
          <w:p w14:paraId="3A8AED83" w14:textId="77777777" w:rsidR="00581975" w:rsidRPr="00D66561" w:rsidRDefault="00581975" w:rsidP="00116E65">
            <w:pPr>
              <w:pStyle w:val="Normal1"/>
              <w:widowControl w:val="0"/>
              <w:spacing w:line="276" w:lineRule="auto"/>
              <w:jc w:val="both"/>
              <w:rPr>
                <w:sz w:val="24"/>
                <w:szCs w:val="24"/>
              </w:rPr>
            </w:pPr>
          </w:p>
        </w:tc>
        <w:tc>
          <w:tcPr>
            <w:tcW w:w="8415" w:type="dxa"/>
            <w:vMerge w:val="restart"/>
            <w:vAlign w:val="center"/>
          </w:tcPr>
          <w:p w14:paraId="7EC691BA" w14:textId="77777777" w:rsidR="00581975" w:rsidRPr="00D66561" w:rsidRDefault="00581975" w:rsidP="00116E65">
            <w:pPr>
              <w:pStyle w:val="Normal1"/>
              <w:spacing w:line="276" w:lineRule="auto"/>
              <w:jc w:val="both"/>
              <w:rPr>
                <w:sz w:val="24"/>
                <w:szCs w:val="24"/>
              </w:rPr>
            </w:pPr>
          </w:p>
          <w:p w14:paraId="22D1964A" w14:textId="77777777" w:rsidR="00581975" w:rsidRPr="00D66561" w:rsidRDefault="00581975" w:rsidP="00116E65">
            <w:pPr>
              <w:pStyle w:val="Normal1"/>
              <w:spacing w:line="276" w:lineRule="auto"/>
              <w:jc w:val="both"/>
              <w:rPr>
                <w:sz w:val="24"/>
                <w:szCs w:val="24"/>
              </w:rPr>
            </w:pPr>
          </w:p>
        </w:tc>
        <w:tc>
          <w:tcPr>
            <w:tcW w:w="1134" w:type="dxa"/>
          </w:tcPr>
          <w:p w14:paraId="5D7F6953" w14:textId="77777777" w:rsidR="00581975" w:rsidRPr="005D3243" w:rsidRDefault="00581975" w:rsidP="00116E65">
            <w:pPr>
              <w:pStyle w:val="Normal1"/>
              <w:spacing w:line="276" w:lineRule="auto"/>
              <w:jc w:val="both"/>
              <w:rPr>
                <w:b/>
                <w:sz w:val="24"/>
                <w:szCs w:val="24"/>
              </w:rPr>
            </w:pPr>
            <w:r w:rsidRPr="005D3243">
              <w:rPr>
                <w:b/>
                <w:sz w:val="24"/>
                <w:szCs w:val="24"/>
              </w:rPr>
              <w:t>Teórico</w:t>
            </w:r>
          </w:p>
        </w:tc>
        <w:tc>
          <w:tcPr>
            <w:tcW w:w="3544" w:type="dxa"/>
            <w:gridSpan w:val="3"/>
          </w:tcPr>
          <w:p w14:paraId="7BF88A30" w14:textId="77777777" w:rsidR="00581975" w:rsidRPr="005D3243" w:rsidRDefault="00581975" w:rsidP="00116E65">
            <w:pPr>
              <w:pStyle w:val="Normal1"/>
              <w:spacing w:line="276" w:lineRule="auto"/>
              <w:jc w:val="both"/>
              <w:rPr>
                <w:b/>
                <w:sz w:val="24"/>
                <w:szCs w:val="24"/>
              </w:rPr>
            </w:pPr>
            <w:r w:rsidRPr="005D3243">
              <w:rPr>
                <w:b/>
                <w:sz w:val="24"/>
                <w:szCs w:val="24"/>
              </w:rPr>
              <w:t>Práctico</w:t>
            </w:r>
          </w:p>
        </w:tc>
        <w:tc>
          <w:tcPr>
            <w:tcW w:w="1557" w:type="dxa"/>
            <w:vMerge/>
            <w:vAlign w:val="center"/>
          </w:tcPr>
          <w:p w14:paraId="08DA4901" w14:textId="77777777" w:rsidR="00581975" w:rsidRPr="00D66561" w:rsidRDefault="00581975" w:rsidP="00116E65">
            <w:pPr>
              <w:pStyle w:val="Normal1"/>
              <w:spacing w:line="276" w:lineRule="auto"/>
              <w:jc w:val="both"/>
              <w:rPr>
                <w:sz w:val="24"/>
                <w:szCs w:val="24"/>
              </w:rPr>
            </w:pPr>
          </w:p>
        </w:tc>
      </w:tr>
      <w:tr w:rsidR="00581975" w:rsidRPr="00D66561" w14:paraId="7A5B73E0" w14:textId="77777777" w:rsidTr="00116E65">
        <w:trPr>
          <w:trHeight w:val="624"/>
          <w:jc w:val="center"/>
        </w:trPr>
        <w:tc>
          <w:tcPr>
            <w:tcW w:w="1219" w:type="dxa"/>
            <w:vMerge/>
            <w:vAlign w:val="center"/>
          </w:tcPr>
          <w:p w14:paraId="69507009" w14:textId="77777777" w:rsidR="00581975" w:rsidRPr="00D66561" w:rsidRDefault="00581975" w:rsidP="00116E65">
            <w:pPr>
              <w:pStyle w:val="Normal1"/>
              <w:widowControl w:val="0"/>
              <w:spacing w:line="276" w:lineRule="auto"/>
              <w:jc w:val="both"/>
              <w:rPr>
                <w:sz w:val="24"/>
                <w:szCs w:val="24"/>
              </w:rPr>
            </w:pPr>
          </w:p>
        </w:tc>
        <w:tc>
          <w:tcPr>
            <w:tcW w:w="8415" w:type="dxa"/>
            <w:vMerge/>
            <w:vAlign w:val="center"/>
          </w:tcPr>
          <w:p w14:paraId="4DE6EAE7" w14:textId="77777777" w:rsidR="00581975" w:rsidRPr="00D66561" w:rsidRDefault="00581975" w:rsidP="00116E65">
            <w:pPr>
              <w:pStyle w:val="Normal1"/>
              <w:widowControl w:val="0"/>
              <w:spacing w:line="276" w:lineRule="auto"/>
              <w:jc w:val="both"/>
              <w:rPr>
                <w:sz w:val="24"/>
                <w:szCs w:val="24"/>
              </w:rPr>
            </w:pPr>
          </w:p>
        </w:tc>
        <w:tc>
          <w:tcPr>
            <w:tcW w:w="1134" w:type="dxa"/>
          </w:tcPr>
          <w:p w14:paraId="2ECE6D65" w14:textId="77777777" w:rsidR="00581975" w:rsidRPr="00D66561" w:rsidRDefault="00581975" w:rsidP="00116E65">
            <w:pPr>
              <w:pStyle w:val="Normal1"/>
              <w:spacing w:line="276" w:lineRule="auto"/>
              <w:jc w:val="both"/>
              <w:rPr>
                <w:sz w:val="24"/>
                <w:szCs w:val="24"/>
              </w:rPr>
            </w:pPr>
          </w:p>
          <w:p w14:paraId="40478E7D" w14:textId="77777777" w:rsidR="00581975" w:rsidRPr="00D66561" w:rsidRDefault="00581975" w:rsidP="00116E65">
            <w:pPr>
              <w:pStyle w:val="Normal1"/>
              <w:spacing w:line="276" w:lineRule="auto"/>
              <w:jc w:val="both"/>
              <w:rPr>
                <w:sz w:val="24"/>
                <w:szCs w:val="24"/>
              </w:rPr>
            </w:pPr>
          </w:p>
        </w:tc>
        <w:tc>
          <w:tcPr>
            <w:tcW w:w="1276" w:type="dxa"/>
          </w:tcPr>
          <w:p w14:paraId="1432203D" w14:textId="77777777" w:rsidR="00581975" w:rsidRPr="005D3243" w:rsidRDefault="00581975" w:rsidP="00116E65">
            <w:pPr>
              <w:pStyle w:val="Normal1"/>
              <w:spacing w:line="276" w:lineRule="auto"/>
              <w:jc w:val="center"/>
              <w:rPr>
                <w:b/>
                <w:sz w:val="24"/>
                <w:szCs w:val="24"/>
              </w:rPr>
            </w:pPr>
            <w:r w:rsidRPr="005D3243">
              <w:rPr>
                <w:b/>
                <w:sz w:val="24"/>
                <w:szCs w:val="24"/>
              </w:rPr>
              <w:t>Res Prob</w:t>
            </w:r>
          </w:p>
        </w:tc>
        <w:tc>
          <w:tcPr>
            <w:tcW w:w="709" w:type="dxa"/>
          </w:tcPr>
          <w:p w14:paraId="620B7AEE" w14:textId="77777777" w:rsidR="00581975" w:rsidRPr="005D3243" w:rsidRDefault="00581975" w:rsidP="00116E65">
            <w:pPr>
              <w:pStyle w:val="Normal1"/>
              <w:spacing w:line="276" w:lineRule="auto"/>
              <w:jc w:val="both"/>
              <w:rPr>
                <w:b/>
                <w:sz w:val="24"/>
                <w:szCs w:val="24"/>
              </w:rPr>
            </w:pPr>
            <w:r w:rsidRPr="005D3243">
              <w:rPr>
                <w:b/>
                <w:sz w:val="24"/>
                <w:szCs w:val="24"/>
              </w:rPr>
              <w:t>Lab</w:t>
            </w:r>
          </w:p>
        </w:tc>
        <w:tc>
          <w:tcPr>
            <w:tcW w:w="1559" w:type="dxa"/>
          </w:tcPr>
          <w:p w14:paraId="6D77F432" w14:textId="77777777" w:rsidR="00581975" w:rsidRPr="005D3243" w:rsidRDefault="00581975" w:rsidP="00116E65">
            <w:pPr>
              <w:pStyle w:val="Normal1"/>
              <w:spacing w:line="276" w:lineRule="auto"/>
              <w:rPr>
                <w:b/>
                <w:sz w:val="24"/>
                <w:szCs w:val="24"/>
              </w:rPr>
            </w:pPr>
            <w:r w:rsidRPr="005D3243">
              <w:rPr>
                <w:b/>
                <w:sz w:val="24"/>
                <w:szCs w:val="24"/>
              </w:rPr>
              <w:t>Otros</w:t>
            </w:r>
          </w:p>
          <w:p w14:paraId="2DE0060B" w14:textId="77777777" w:rsidR="00581975" w:rsidRPr="005D3243" w:rsidRDefault="00581975" w:rsidP="00116E65">
            <w:pPr>
              <w:pStyle w:val="Normal1"/>
              <w:spacing w:line="276" w:lineRule="auto"/>
              <w:rPr>
                <w:b/>
                <w:sz w:val="24"/>
                <w:szCs w:val="24"/>
              </w:rPr>
            </w:pPr>
            <w:r w:rsidRPr="005D3243">
              <w:rPr>
                <w:b/>
                <w:sz w:val="24"/>
                <w:szCs w:val="24"/>
              </w:rPr>
              <w:t>Especificar</w:t>
            </w:r>
          </w:p>
        </w:tc>
        <w:tc>
          <w:tcPr>
            <w:tcW w:w="1557" w:type="dxa"/>
            <w:vMerge/>
            <w:vAlign w:val="center"/>
          </w:tcPr>
          <w:p w14:paraId="0654B2C9" w14:textId="77777777" w:rsidR="00581975" w:rsidRPr="00D66561" w:rsidRDefault="00581975" w:rsidP="00116E65">
            <w:pPr>
              <w:pStyle w:val="Normal1"/>
              <w:spacing w:line="276" w:lineRule="auto"/>
              <w:jc w:val="both"/>
              <w:rPr>
                <w:sz w:val="24"/>
                <w:szCs w:val="24"/>
              </w:rPr>
            </w:pPr>
          </w:p>
        </w:tc>
      </w:tr>
      <w:tr w:rsidR="00581975" w:rsidRPr="00D66561" w14:paraId="2E29BC8B" w14:textId="77777777" w:rsidTr="00116E65">
        <w:trPr>
          <w:trHeight w:val="366"/>
          <w:jc w:val="center"/>
        </w:trPr>
        <w:tc>
          <w:tcPr>
            <w:tcW w:w="1219" w:type="dxa"/>
          </w:tcPr>
          <w:p w14:paraId="217954AF" w14:textId="77777777" w:rsidR="00581975" w:rsidRPr="00D66561" w:rsidRDefault="00581975" w:rsidP="00116E65">
            <w:pPr>
              <w:pStyle w:val="Normal1"/>
              <w:spacing w:line="276" w:lineRule="auto"/>
              <w:jc w:val="both"/>
              <w:rPr>
                <w:sz w:val="24"/>
                <w:szCs w:val="24"/>
              </w:rPr>
            </w:pPr>
            <w:r w:rsidRPr="00D66561">
              <w:rPr>
                <w:sz w:val="24"/>
                <w:szCs w:val="24"/>
              </w:rPr>
              <w:t>1</w:t>
            </w:r>
          </w:p>
        </w:tc>
        <w:tc>
          <w:tcPr>
            <w:tcW w:w="8415" w:type="dxa"/>
            <w:vAlign w:val="center"/>
          </w:tcPr>
          <w:p w14:paraId="46B27E3D" w14:textId="77777777" w:rsidR="00581975" w:rsidRPr="00D31B60" w:rsidRDefault="00581975" w:rsidP="00116E65">
            <w:pPr>
              <w:jc w:val="center"/>
              <w:rPr>
                <w:sz w:val="24"/>
                <w:szCs w:val="24"/>
              </w:rPr>
            </w:pPr>
            <w:r w:rsidRPr="00D31B60">
              <w:rPr>
                <w:sz w:val="24"/>
                <w:szCs w:val="24"/>
              </w:rPr>
              <w:t>Repaso</w:t>
            </w:r>
            <w:r>
              <w:rPr>
                <w:sz w:val="24"/>
                <w:szCs w:val="24"/>
              </w:rPr>
              <w:t xml:space="preserve">. </w:t>
            </w:r>
            <w:r w:rsidRPr="00D31B60">
              <w:rPr>
                <w:sz w:val="24"/>
                <w:szCs w:val="24"/>
              </w:rPr>
              <w:t>Equilibrio químico</w:t>
            </w:r>
          </w:p>
        </w:tc>
        <w:tc>
          <w:tcPr>
            <w:tcW w:w="4678" w:type="dxa"/>
            <w:gridSpan w:val="4"/>
          </w:tcPr>
          <w:p w14:paraId="48A1BAA2" w14:textId="77777777" w:rsidR="00581975" w:rsidRPr="00D66561" w:rsidRDefault="00581975" w:rsidP="00116E65">
            <w:pPr>
              <w:pStyle w:val="Normal1"/>
              <w:spacing w:line="276" w:lineRule="auto"/>
              <w:jc w:val="both"/>
              <w:rPr>
                <w:sz w:val="24"/>
                <w:szCs w:val="24"/>
              </w:rPr>
            </w:pPr>
            <w:r>
              <w:rPr>
                <w:sz w:val="24"/>
                <w:szCs w:val="24"/>
              </w:rPr>
              <w:t>X                     X</w:t>
            </w:r>
          </w:p>
        </w:tc>
        <w:tc>
          <w:tcPr>
            <w:tcW w:w="1557" w:type="dxa"/>
          </w:tcPr>
          <w:p w14:paraId="7F81B5D6" w14:textId="77777777" w:rsidR="00581975" w:rsidRPr="00D66561" w:rsidRDefault="00581975" w:rsidP="00116E65">
            <w:pPr>
              <w:pStyle w:val="Normal1"/>
              <w:spacing w:line="276" w:lineRule="auto"/>
              <w:jc w:val="both"/>
              <w:rPr>
                <w:sz w:val="24"/>
                <w:szCs w:val="24"/>
              </w:rPr>
            </w:pPr>
          </w:p>
        </w:tc>
      </w:tr>
      <w:tr w:rsidR="00581975" w:rsidRPr="00D66561" w14:paraId="1409D205" w14:textId="77777777" w:rsidTr="00116E65">
        <w:trPr>
          <w:trHeight w:val="366"/>
          <w:jc w:val="center"/>
        </w:trPr>
        <w:tc>
          <w:tcPr>
            <w:tcW w:w="1219" w:type="dxa"/>
          </w:tcPr>
          <w:p w14:paraId="1232E642" w14:textId="77777777" w:rsidR="00581975" w:rsidRPr="00D66561" w:rsidRDefault="00581975" w:rsidP="00116E65">
            <w:pPr>
              <w:pStyle w:val="Normal1"/>
              <w:spacing w:line="276" w:lineRule="auto"/>
              <w:jc w:val="both"/>
              <w:rPr>
                <w:sz w:val="24"/>
                <w:szCs w:val="24"/>
              </w:rPr>
            </w:pPr>
            <w:r w:rsidRPr="00D66561">
              <w:rPr>
                <w:sz w:val="24"/>
                <w:szCs w:val="24"/>
              </w:rPr>
              <w:t>2</w:t>
            </w:r>
          </w:p>
        </w:tc>
        <w:tc>
          <w:tcPr>
            <w:tcW w:w="8415" w:type="dxa"/>
            <w:vAlign w:val="center"/>
          </w:tcPr>
          <w:p w14:paraId="45B82993" w14:textId="77777777" w:rsidR="00581975" w:rsidRPr="00D31B60" w:rsidRDefault="00581975" w:rsidP="00116E65">
            <w:pPr>
              <w:jc w:val="center"/>
              <w:rPr>
                <w:sz w:val="24"/>
                <w:szCs w:val="24"/>
              </w:rPr>
            </w:pPr>
            <w:r w:rsidRPr="00D31B60">
              <w:rPr>
                <w:sz w:val="24"/>
                <w:szCs w:val="24"/>
              </w:rPr>
              <w:t>Ácidos y bases</w:t>
            </w:r>
            <w:r>
              <w:rPr>
                <w:sz w:val="24"/>
                <w:szCs w:val="24"/>
              </w:rPr>
              <w:t xml:space="preserve">. </w:t>
            </w:r>
            <w:r w:rsidRPr="00D31B60">
              <w:rPr>
                <w:b/>
                <w:sz w:val="24"/>
                <w:szCs w:val="24"/>
              </w:rPr>
              <w:t>TP1</w:t>
            </w:r>
          </w:p>
        </w:tc>
        <w:tc>
          <w:tcPr>
            <w:tcW w:w="4678" w:type="dxa"/>
            <w:gridSpan w:val="4"/>
          </w:tcPr>
          <w:p w14:paraId="451FBDB3" w14:textId="77777777" w:rsidR="00581975" w:rsidRPr="00D66561" w:rsidRDefault="00581975" w:rsidP="00116E65">
            <w:pPr>
              <w:pStyle w:val="Normal1"/>
              <w:spacing w:line="276" w:lineRule="auto"/>
              <w:jc w:val="both"/>
              <w:rPr>
                <w:sz w:val="24"/>
                <w:szCs w:val="24"/>
              </w:rPr>
            </w:pPr>
            <w:r>
              <w:rPr>
                <w:sz w:val="24"/>
                <w:szCs w:val="24"/>
              </w:rPr>
              <w:t>X                     X              X</w:t>
            </w:r>
          </w:p>
        </w:tc>
        <w:tc>
          <w:tcPr>
            <w:tcW w:w="1557" w:type="dxa"/>
          </w:tcPr>
          <w:p w14:paraId="6DBD58F0" w14:textId="77777777" w:rsidR="00581975" w:rsidRPr="00D66561" w:rsidRDefault="00581975" w:rsidP="00116E65">
            <w:pPr>
              <w:pStyle w:val="Normal1"/>
              <w:spacing w:line="276" w:lineRule="auto"/>
              <w:jc w:val="both"/>
              <w:rPr>
                <w:sz w:val="24"/>
                <w:szCs w:val="24"/>
              </w:rPr>
            </w:pPr>
          </w:p>
        </w:tc>
      </w:tr>
      <w:tr w:rsidR="00581975" w:rsidRPr="00D66561" w14:paraId="7A5E68A0" w14:textId="77777777" w:rsidTr="00116E65">
        <w:trPr>
          <w:trHeight w:val="366"/>
          <w:jc w:val="center"/>
        </w:trPr>
        <w:tc>
          <w:tcPr>
            <w:tcW w:w="1219" w:type="dxa"/>
          </w:tcPr>
          <w:p w14:paraId="57CAD3C5" w14:textId="77777777" w:rsidR="00581975" w:rsidRPr="00D66561" w:rsidRDefault="00581975" w:rsidP="00116E65">
            <w:pPr>
              <w:pStyle w:val="Normal1"/>
              <w:spacing w:line="276" w:lineRule="auto"/>
              <w:jc w:val="both"/>
              <w:rPr>
                <w:sz w:val="24"/>
                <w:szCs w:val="24"/>
              </w:rPr>
            </w:pPr>
            <w:r w:rsidRPr="00D66561">
              <w:rPr>
                <w:sz w:val="24"/>
                <w:szCs w:val="24"/>
              </w:rPr>
              <w:t>3</w:t>
            </w:r>
          </w:p>
        </w:tc>
        <w:tc>
          <w:tcPr>
            <w:tcW w:w="8415" w:type="dxa"/>
            <w:vAlign w:val="center"/>
          </w:tcPr>
          <w:p w14:paraId="1B2B111F" w14:textId="77777777" w:rsidR="00581975" w:rsidRPr="00D31B60" w:rsidRDefault="00581975" w:rsidP="00116E65">
            <w:pPr>
              <w:jc w:val="center"/>
              <w:rPr>
                <w:b/>
                <w:sz w:val="24"/>
                <w:szCs w:val="24"/>
              </w:rPr>
            </w:pPr>
            <w:r w:rsidRPr="00D31B60">
              <w:rPr>
                <w:sz w:val="24"/>
                <w:szCs w:val="24"/>
              </w:rPr>
              <w:t>Ácidos y bases</w:t>
            </w:r>
            <w:r>
              <w:rPr>
                <w:sz w:val="24"/>
                <w:szCs w:val="24"/>
              </w:rPr>
              <w:t xml:space="preserve">. </w:t>
            </w:r>
            <w:r w:rsidRPr="00D31B60">
              <w:rPr>
                <w:sz w:val="24"/>
                <w:szCs w:val="24"/>
              </w:rPr>
              <w:t>Hidrólisis</w:t>
            </w:r>
          </w:p>
        </w:tc>
        <w:tc>
          <w:tcPr>
            <w:tcW w:w="4678" w:type="dxa"/>
            <w:gridSpan w:val="4"/>
          </w:tcPr>
          <w:p w14:paraId="5E3CA2F5" w14:textId="77777777" w:rsidR="00581975" w:rsidRPr="00D66561" w:rsidRDefault="00581975" w:rsidP="00116E65">
            <w:pPr>
              <w:pStyle w:val="Normal1"/>
              <w:spacing w:line="276" w:lineRule="auto"/>
              <w:jc w:val="both"/>
              <w:rPr>
                <w:sz w:val="24"/>
                <w:szCs w:val="24"/>
              </w:rPr>
            </w:pPr>
            <w:r>
              <w:rPr>
                <w:sz w:val="24"/>
                <w:szCs w:val="24"/>
              </w:rPr>
              <w:t>X                     X</w:t>
            </w:r>
          </w:p>
        </w:tc>
        <w:tc>
          <w:tcPr>
            <w:tcW w:w="1557" w:type="dxa"/>
          </w:tcPr>
          <w:p w14:paraId="574482E5" w14:textId="77777777" w:rsidR="00581975" w:rsidRPr="00D66561" w:rsidRDefault="00581975" w:rsidP="00116E65">
            <w:pPr>
              <w:pStyle w:val="Normal1"/>
              <w:spacing w:line="276" w:lineRule="auto"/>
              <w:jc w:val="both"/>
              <w:rPr>
                <w:sz w:val="24"/>
                <w:szCs w:val="24"/>
              </w:rPr>
            </w:pPr>
          </w:p>
        </w:tc>
      </w:tr>
      <w:tr w:rsidR="00581975" w:rsidRPr="00D66561" w14:paraId="46268953" w14:textId="77777777" w:rsidTr="00116E65">
        <w:trPr>
          <w:trHeight w:val="366"/>
          <w:jc w:val="center"/>
        </w:trPr>
        <w:tc>
          <w:tcPr>
            <w:tcW w:w="1219" w:type="dxa"/>
          </w:tcPr>
          <w:p w14:paraId="12E0AF60" w14:textId="77777777" w:rsidR="00581975" w:rsidRPr="00D66561" w:rsidRDefault="00581975" w:rsidP="00116E65">
            <w:pPr>
              <w:pStyle w:val="Normal1"/>
              <w:spacing w:line="276" w:lineRule="auto"/>
              <w:jc w:val="both"/>
              <w:rPr>
                <w:sz w:val="24"/>
                <w:szCs w:val="24"/>
              </w:rPr>
            </w:pPr>
            <w:r w:rsidRPr="00D66561">
              <w:rPr>
                <w:sz w:val="24"/>
                <w:szCs w:val="24"/>
              </w:rPr>
              <w:t>4</w:t>
            </w:r>
          </w:p>
        </w:tc>
        <w:tc>
          <w:tcPr>
            <w:tcW w:w="8415" w:type="dxa"/>
            <w:vAlign w:val="center"/>
          </w:tcPr>
          <w:p w14:paraId="50B4A30E" w14:textId="77777777" w:rsidR="00581975" w:rsidRPr="00D31B60" w:rsidRDefault="00581975" w:rsidP="00116E65">
            <w:pPr>
              <w:jc w:val="center"/>
              <w:rPr>
                <w:sz w:val="24"/>
                <w:szCs w:val="24"/>
              </w:rPr>
            </w:pPr>
            <w:r w:rsidRPr="00D31B60">
              <w:rPr>
                <w:sz w:val="24"/>
                <w:szCs w:val="24"/>
              </w:rPr>
              <w:t>Soluciones amortiguadoras</w:t>
            </w:r>
            <w:r>
              <w:rPr>
                <w:sz w:val="24"/>
                <w:szCs w:val="24"/>
              </w:rPr>
              <w:t xml:space="preserve">. </w:t>
            </w:r>
            <w:r w:rsidRPr="00D31B60">
              <w:rPr>
                <w:b/>
                <w:bCs/>
                <w:sz w:val="24"/>
                <w:szCs w:val="24"/>
              </w:rPr>
              <w:t>TP 2</w:t>
            </w:r>
          </w:p>
        </w:tc>
        <w:tc>
          <w:tcPr>
            <w:tcW w:w="4678" w:type="dxa"/>
            <w:gridSpan w:val="4"/>
          </w:tcPr>
          <w:p w14:paraId="3CE03E3B" w14:textId="77777777" w:rsidR="00581975" w:rsidRPr="00D66561" w:rsidRDefault="00581975" w:rsidP="00116E65">
            <w:pPr>
              <w:pStyle w:val="Normal1"/>
              <w:spacing w:line="276" w:lineRule="auto"/>
              <w:jc w:val="both"/>
              <w:rPr>
                <w:sz w:val="24"/>
                <w:szCs w:val="24"/>
              </w:rPr>
            </w:pPr>
            <w:r>
              <w:rPr>
                <w:sz w:val="24"/>
                <w:szCs w:val="24"/>
              </w:rPr>
              <w:t>X                     X              X</w:t>
            </w:r>
          </w:p>
        </w:tc>
        <w:tc>
          <w:tcPr>
            <w:tcW w:w="1557" w:type="dxa"/>
          </w:tcPr>
          <w:p w14:paraId="01C037BA" w14:textId="77777777" w:rsidR="00581975" w:rsidRPr="00D66561" w:rsidRDefault="00581975" w:rsidP="00116E65">
            <w:pPr>
              <w:pStyle w:val="Normal1"/>
              <w:spacing w:line="276" w:lineRule="auto"/>
              <w:jc w:val="both"/>
              <w:rPr>
                <w:sz w:val="24"/>
                <w:szCs w:val="24"/>
              </w:rPr>
            </w:pPr>
          </w:p>
        </w:tc>
      </w:tr>
      <w:tr w:rsidR="00581975" w:rsidRPr="00D66561" w14:paraId="5ADFFD42" w14:textId="77777777" w:rsidTr="00116E65">
        <w:trPr>
          <w:trHeight w:val="366"/>
          <w:jc w:val="center"/>
        </w:trPr>
        <w:tc>
          <w:tcPr>
            <w:tcW w:w="1219" w:type="dxa"/>
          </w:tcPr>
          <w:p w14:paraId="4F6F1C2E" w14:textId="77777777" w:rsidR="00581975" w:rsidRPr="00D66561" w:rsidRDefault="00581975" w:rsidP="00116E65">
            <w:pPr>
              <w:pStyle w:val="Normal1"/>
              <w:spacing w:line="276" w:lineRule="auto"/>
              <w:jc w:val="both"/>
              <w:rPr>
                <w:sz w:val="24"/>
                <w:szCs w:val="24"/>
              </w:rPr>
            </w:pPr>
            <w:r w:rsidRPr="00D66561">
              <w:rPr>
                <w:sz w:val="24"/>
                <w:szCs w:val="24"/>
              </w:rPr>
              <w:t>5</w:t>
            </w:r>
          </w:p>
        </w:tc>
        <w:tc>
          <w:tcPr>
            <w:tcW w:w="8415" w:type="dxa"/>
            <w:vAlign w:val="center"/>
          </w:tcPr>
          <w:p w14:paraId="7498F82F" w14:textId="77777777" w:rsidR="00581975" w:rsidRPr="00D31B60" w:rsidRDefault="00581975" w:rsidP="00116E65">
            <w:pPr>
              <w:jc w:val="center"/>
              <w:rPr>
                <w:sz w:val="24"/>
                <w:szCs w:val="24"/>
              </w:rPr>
            </w:pPr>
            <w:r w:rsidRPr="00D31B60">
              <w:rPr>
                <w:sz w:val="24"/>
                <w:szCs w:val="24"/>
              </w:rPr>
              <w:t>Soluciones amortiguadoras</w:t>
            </w:r>
            <w:r>
              <w:rPr>
                <w:sz w:val="24"/>
                <w:szCs w:val="24"/>
              </w:rPr>
              <w:t xml:space="preserve">. </w:t>
            </w:r>
            <w:r w:rsidRPr="00D31B60">
              <w:rPr>
                <w:b/>
                <w:bCs/>
                <w:sz w:val="24"/>
                <w:szCs w:val="24"/>
              </w:rPr>
              <w:t>TP3</w:t>
            </w:r>
          </w:p>
        </w:tc>
        <w:tc>
          <w:tcPr>
            <w:tcW w:w="4678" w:type="dxa"/>
            <w:gridSpan w:val="4"/>
          </w:tcPr>
          <w:p w14:paraId="2B761D5C" w14:textId="77777777" w:rsidR="00581975" w:rsidRPr="00D66561" w:rsidRDefault="00581975" w:rsidP="00116E65">
            <w:pPr>
              <w:pStyle w:val="Normal1"/>
              <w:spacing w:line="276" w:lineRule="auto"/>
              <w:jc w:val="both"/>
              <w:rPr>
                <w:sz w:val="24"/>
                <w:szCs w:val="24"/>
              </w:rPr>
            </w:pPr>
            <w:r>
              <w:rPr>
                <w:sz w:val="24"/>
                <w:szCs w:val="24"/>
              </w:rPr>
              <w:t>X                     X              X</w:t>
            </w:r>
          </w:p>
        </w:tc>
        <w:tc>
          <w:tcPr>
            <w:tcW w:w="1557" w:type="dxa"/>
          </w:tcPr>
          <w:p w14:paraId="6D5116AE" w14:textId="77777777" w:rsidR="00581975" w:rsidRPr="00D66561" w:rsidRDefault="00581975" w:rsidP="00116E65">
            <w:pPr>
              <w:pStyle w:val="Normal1"/>
              <w:spacing w:line="276" w:lineRule="auto"/>
              <w:jc w:val="both"/>
              <w:rPr>
                <w:sz w:val="24"/>
                <w:szCs w:val="24"/>
              </w:rPr>
            </w:pPr>
          </w:p>
        </w:tc>
      </w:tr>
      <w:tr w:rsidR="00581975" w:rsidRPr="00D66561" w14:paraId="456F4D0B" w14:textId="77777777" w:rsidTr="00116E65">
        <w:trPr>
          <w:trHeight w:val="366"/>
          <w:jc w:val="center"/>
        </w:trPr>
        <w:tc>
          <w:tcPr>
            <w:tcW w:w="1219" w:type="dxa"/>
          </w:tcPr>
          <w:p w14:paraId="5E03A41E" w14:textId="77777777" w:rsidR="00581975" w:rsidRPr="00D66561" w:rsidRDefault="00581975" w:rsidP="00116E65">
            <w:pPr>
              <w:pStyle w:val="Normal1"/>
              <w:spacing w:line="276" w:lineRule="auto"/>
              <w:jc w:val="both"/>
              <w:rPr>
                <w:sz w:val="24"/>
                <w:szCs w:val="24"/>
              </w:rPr>
            </w:pPr>
            <w:r w:rsidRPr="00D66561">
              <w:rPr>
                <w:sz w:val="24"/>
                <w:szCs w:val="24"/>
              </w:rPr>
              <w:t>6</w:t>
            </w:r>
          </w:p>
        </w:tc>
        <w:tc>
          <w:tcPr>
            <w:tcW w:w="8415" w:type="dxa"/>
            <w:vAlign w:val="center"/>
          </w:tcPr>
          <w:p w14:paraId="4CBBF641" w14:textId="77777777" w:rsidR="00581975" w:rsidRPr="00D31B60" w:rsidRDefault="00581975" w:rsidP="00116E65">
            <w:pPr>
              <w:jc w:val="center"/>
              <w:rPr>
                <w:sz w:val="24"/>
                <w:szCs w:val="24"/>
              </w:rPr>
            </w:pPr>
            <w:r w:rsidRPr="00D31B60">
              <w:rPr>
                <w:sz w:val="24"/>
                <w:szCs w:val="24"/>
              </w:rPr>
              <w:t>Titulaciones</w:t>
            </w:r>
            <w:r>
              <w:rPr>
                <w:sz w:val="24"/>
                <w:szCs w:val="24"/>
              </w:rPr>
              <w:t xml:space="preserve">. </w:t>
            </w:r>
            <w:r w:rsidRPr="00D31B60">
              <w:rPr>
                <w:b/>
                <w:sz w:val="24"/>
                <w:szCs w:val="24"/>
              </w:rPr>
              <w:t>TP4</w:t>
            </w:r>
          </w:p>
        </w:tc>
        <w:tc>
          <w:tcPr>
            <w:tcW w:w="4678" w:type="dxa"/>
            <w:gridSpan w:val="4"/>
          </w:tcPr>
          <w:p w14:paraId="61E2EFE8" w14:textId="77777777" w:rsidR="00581975" w:rsidRPr="00D66561" w:rsidRDefault="00581975" w:rsidP="00116E65">
            <w:pPr>
              <w:pStyle w:val="Normal1"/>
              <w:spacing w:line="276" w:lineRule="auto"/>
              <w:jc w:val="both"/>
              <w:rPr>
                <w:sz w:val="24"/>
                <w:szCs w:val="24"/>
              </w:rPr>
            </w:pPr>
            <w:r>
              <w:rPr>
                <w:sz w:val="24"/>
                <w:szCs w:val="24"/>
              </w:rPr>
              <w:t>X                     X              X</w:t>
            </w:r>
          </w:p>
        </w:tc>
        <w:tc>
          <w:tcPr>
            <w:tcW w:w="1557" w:type="dxa"/>
          </w:tcPr>
          <w:p w14:paraId="5A1A7E62" w14:textId="77777777" w:rsidR="00581975" w:rsidRPr="00D66561" w:rsidRDefault="00581975" w:rsidP="00116E65">
            <w:pPr>
              <w:pStyle w:val="Normal1"/>
              <w:spacing w:line="276" w:lineRule="auto"/>
              <w:jc w:val="both"/>
              <w:rPr>
                <w:sz w:val="24"/>
                <w:szCs w:val="24"/>
              </w:rPr>
            </w:pPr>
          </w:p>
        </w:tc>
      </w:tr>
      <w:tr w:rsidR="00581975" w:rsidRPr="00D66561" w14:paraId="06C51F9E" w14:textId="77777777" w:rsidTr="00116E65">
        <w:trPr>
          <w:trHeight w:val="348"/>
          <w:jc w:val="center"/>
        </w:trPr>
        <w:tc>
          <w:tcPr>
            <w:tcW w:w="1219" w:type="dxa"/>
          </w:tcPr>
          <w:p w14:paraId="59EB77DC" w14:textId="77777777" w:rsidR="00581975" w:rsidRPr="00D66561" w:rsidRDefault="00581975" w:rsidP="00116E65">
            <w:pPr>
              <w:pStyle w:val="Normal1"/>
              <w:spacing w:line="276" w:lineRule="auto"/>
              <w:jc w:val="both"/>
              <w:rPr>
                <w:sz w:val="24"/>
                <w:szCs w:val="24"/>
              </w:rPr>
            </w:pPr>
            <w:r w:rsidRPr="00D66561">
              <w:rPr>
                <w:sz w:val="24"/>
                <w:szCs w:val="24"/>
              </w:rPr>
              <w:t>7</w:t>
            </w:r>
          </w:p>
        </w:tc>
        <w:tc>
          <w:tcPr>
            <w:tcW w:w="8415" w:type="dxa"/>
            <w:vAlign w:val="center"/>
          </w:tcPr>
          <w:p w14:paraId="39621D19" w14:textId="77777777" w:rsidR="00581975" w:rsidRPr="00D31B60" w:rsidRDefault="00581975" w:rsidP="00116E65">
            <w:pPr>
              <w:jc w:val="center"/>
              <w:rPr>
                <w:sz w:val="24"/>
                <w:szCs w:val="24"/>
              </w:rPr>
            </w:pPr>
            <w:r w:rsidRPr="00D31B60">
              <w:rPr>
                <w:sz w:val="24"/>
                <w:szCs w:val="24"/>
              </w:rPr>
              <w:t>Equilibrios de solubilidad</w:t>
            </w:r>
            <w:r>
              <w:rPr>
                <w:sz w:val="24"/>
                <w:szCs w:val="24"/>
              </w:rPr>
              <w:t xml:space="preserve">. </w:t>
            </w:r>
            <w:r w:rsidRPr="00D31B60">
              <w:rPr>
                <w:sz w:val="24"/>
                <w:szCs w:val="24"/>
              </w:rPr>
              <w:t>Redox</w:t>
            </w:r>
          </w:p>
        </w:tc>
        <w:tc>
          <w:tcPr>
            <w:tcW w:w="4678" w:type="dxa"/>
            <w:gridSpan w:val="4"/>
          </w:tcPr>
          <w:p w14:paraId="04030A53" w14:textId="77777777" w:rsidR="00581975" w:rsidRPr="00D66561" w:rsidRDefault="00581975" w:rsidP="00116E65">
            <w:pPr>
              <w:pStyle w:val="Normal1"/>
              <w:spacing w:line="276" w:lineRule="auto"/>
              <w:jc w:val="both"/>
              <w:rPr>
                <w:sz w:val="24"/>
                <w:szCs w:val="24"/>
              </w:rPr>
            </w:pPr>
            <w:r>
              <w:rPr>
                <w:sz w:val="24"/>
                <w:szCs w:val="24"/>
              </w:rPr>
              <w:t xml:space="preserve">X                     X              </w:t>
            </w:r>
          </w:p>
        </w:tc>
        <w:tc>
          <w:tcPr>
            <w:tcW w:w="1557" w:type="dxa"/>
          </w:tcPr>
          <w:p w14:paraId="03AFB526" w14:textId="77777777" w:rsidR="00581975" w:rsidRPr="00D66561" w:rsidRDefault="00581975" w:rsidP="00116E65">
            <w:pPr>
              <w:pStyle w:val="Normal1"/>
              <w:spacing w:line="276" w:lineRule="auto"/>
              <w:jc w:val="both"/>
              <w:rPr>
                <w:sz w:val="24"/>
                <w:szCs w:val="24"/>
              </w:rPr>
            </w:pPr>
          </w:p>
        </w:tc>
      </w:tr>
      <w:tr w:rsidR="00581975" w:rsidRPr="00D66561" w14:paraId="0B6002FE" w14:textId="77777777" w:rsidTr="00116E65">
        <w:trPr>
          <w:trHeight w:val="366"/>
          <w:jc w:val="center"/>
        </w:trPr>
        <w:tc>
          <w:tcPr>
            <w:tcW w:w="1219" w:type="dxa"/>
          </w:tcPr>
          <w:p w14:paraId="535A9556" w14:textId="77777777" w:rsidR="00581975" w:rsidRPr="00D66561" w:rsidRDefault="00581975" w:rsidP="00116E65">
            <w:pPr>
              <w:pStyle w:val="Normal1"/>
              <w:spacing w:line="276" w:lineRule="auto"/>
              <w:jc w:val="both"/>
              <w:rPr>
                <w:sz w:val="24"/>
                <w:szCs w:val="24"/>
              </w:rPr>
            </w:pPr>
            <w:r w:rsidRPr="00D66561">
              <w:rPr>
                <w:sz w:val="24"/>
                <w:szCs w:val="24"/>
              </w:rPr>
              <w:t>8</w:t>
            </w:r>
          </w:p>
        </w:tc>
        <w:tc>
          <w:tcPr>
            <w:tcW w:w="8415" w:type="dxa"/>
            <w:vAlign w:val="center"/>
          </w:tcPr>
          <w:p w14:paraId="551FF323" w14:textId="77777777" w:rsidR="00581975" w:rsidRPr="00D31B60" w:rsidRDefault="00581975" w:rsidP="00116E65">
            <w:pPr>
              <w:jc w:val="center"/>
              <w:rPr>
                <w:sz w:val="24"/>
                <w:szCs w:val="24"/>
              </w:rPr>
            </w:pPr>
            <w:r w:rsidRPr="00D31B60">
              <w:rPr>
                <w:sz w:val="24"/>
                <w:szCs w:val="24"/>
              </w:rPr>
              <w:t>Redox</w:t>
            </w:r>
            <w:r>
              <w:rPr>
                <w:sz w:val="24"/>
                <w:szCs w:val="24"/>
              </w:rPr>
              <w:t xml:space="preserve">. </w:t>
            </w:r>
            <w:r w:rsidRPr="00D31B60">
              <w:rPr>
                <w:b/>
                <w:sz w:val="24"/>
                <w:szCs w:val="24"/>
              </w:rPr>
              <w:t>TP5</w:t>
            </w:r>
            <w:r>
              <w:rPr>
                <w:b/>
                <w:sz w:val="24"/>
                <w:szCs w:val="24"/>
              </w:rPr>
              <w:t xml:space="preserve">. </w:t>
            </w:r>
            <w:r w:rsidRPr="00D31B60">
              <w:rPr>
                <w:sz w:val="24"/>
                <w:szCs w:val="24"/>
              </w:rPr>
              <w:t>Repaso</w:t>
            </w:r>
          </w:p>
        </w:tc>
        <w:tc>
          <w:tcPr>
            <w:tcW w:w="4678" w:type="dxa"/>
            <w:gridSpan w:val="4"/>
          </w:tcPr>
          <w:p w14:paraId="45BF58F6" w14:textId="77777777" w:rsidR="00581975" w:rsidRPr="00D66561" w:rsidRDefault="00581975" w:rsidP="00116E65">
            <w:pPr>
              <w:pStyle w:val="Normal1"/>
              <w:spacing w:line="276" w:lineRule="auto"/>
              <w:jc w:val="both"/>
              <w:rPr>
                <w:sz w:val="24"/>
                <w:szCs w:val="24"/>
              </w:rPr>
            </w:pPr>
            <w:r>
              <w:rPr>
                <w:sz w:val="24"/>
                <w:szCs w:val="24"/>
              </w:rPr>
              <w:t>X                     X              X</w:t>
            </w:r>
          </w:p>
        </w:tc>
        <w:tc>
          <w:tcPr>
            <w:tcW w:w="1557" w:type="dxa"/>
          </w:tcPr>
          <w:p w14:paraId="58C4A7A3" w14:textId="77777777" w:rsidR="00581975" w:rsidRPr="00D66561" w:rsidRDefault="00581975" w:rsidP="00116E65">
            <w:pPr>
              <w:pStyle w:val="Normal1"/>
              <w:spacing w:line="276" w:lineRule="auto"/>
              <w:jc w:val="both"/>
              <w:rPr>
                <w:sz w:val="24"/>
                <w:szCs w:val="24"/>
              </w:rPr>
            </w:pPr>
          </w:p>
        </w:tc>
      </w:tr>
      <w:tr w:rsidR="00581975" w:rsidRPr="00D66561" w14:paraId="4702CEB6" w14:textId="77777777" w:rsidTr="00116E65">
        <w:trPr>
          <w:trHeight w:val="366"/>
          <w:jc w:val="center"/>
        </w:trPr>
        <w:tc>
          <w:tcPr>
            <w:tcW w:w="1219" w:type="dxa"/>
          </w:tcPr>
          <w:p w14:paraId="7D5F7787" w14:textId="77777777" w:rsidR="00581975" w:rsidRPr="00D66561" w:rsidRDefault="00581975" w:rsidP="00116E65">
            <w:pPr>
              <w:pStyle w:val="Normal1"/>
              <w:spacing w:line="276" w:lineRule="auto"/>
              <w:jc w:val="both"/>
              <w:rPr>
                <w:sz w:val="24"/>
                <w:szCs w:val="24"/>
              </w:rPr>
            </w:pPr>
            <w:r w:rsidRPr="00D66561">
              <w:rPr>
                <w:sz w:val="24"/>
                <w:szCs w:val="24"/>
              </w:rPr>
              <w:t>9</w:t>
            </w:r>
          </w:p>
        </w:tc>
        <w:tc>
          <w:tcPr>
            <w:tcW w:w="8415" w:type="dxa"/>
            <w:vAlign w:val="center"/>
          </w:tcPr>
          <w:p w14:paraId="52796B28" w14:textId="77777777" w:rsidR="00581975" w:rsidRPr="00D31B60" w:rsidRDefault="00581975" w:rsidP="00116E65">
            <w:pPr>
              <w:jc w:val="center"/>
              <w:rPr>
                <w:b/>
                <w:sz w:val="24"/>
                <w:szCs w:val="24"/>
              </w:rPr>
            </w:pPr>
            <w:r w:rsidRPr="00D31B60">
              <w:rPr>
                <w:b/>
                <w:sz w:val="24"/>
                <w:szCs w:val="24"/>
              </w:rPr>
              <w:t>1</w:t>
            </w:r>
            <w:r w:rsidRPr="00D31B60">
              <w:rPr>
                <w:b/>
                <w:sz w:val="24"/>
                <w:szCs w:val="24"/>
                <w:vertAlign w:val="superscript"/>
              </w:rPr>
              <w:t xml:space="preserve">er </w:t>
            </w:r>
            <w:r w:rsidRPr="00D31B60">
              <w:rPr>
                <w:b/>
                <w:sz w:val="24"/>
                <w:szCs w:val="24"/>
              </w:rPr>
              <w:t>parcial</w:t>
            </w:r>
          </w:p>
        </w:tc>
        <w:tc>
          <w:tcPr>
            <w:tcW w:w="4678" w:type="dxa"/>
            <w:gridSpan w:val="4"/>
          </w:tcPr>
          <w:p w14:paraId="1710B3C7" w14:textId="77777777" w:rsidR="00581975" w:rsidRPr="00D66561" w:rsidRDefault="00581975" w:rsidP="00116E65">
            <w:pPr>
              <w:pStyle w:val="Normal1"/>
              <w:spacing w:line="276" w:lineRule="auto"/>
              <w:jc w:val="both"/>
              <w:rPr>
                <w:sz w:val="24"/>
                <w:szCs w:val="24"/>
              </w:rPr>
            </w:pPr>
          </w:p>
        </w:tc>
        <w:tc>
          <w:tcPr>
            <w:tcW w:w="1557" w:type="dxa"/>
          </w:tcPr>
          <w:p w14:paraId="76CD8F63" w14:textId="77777777" w:rsidR="00581975" w:rsidRPr="00D66561" w:rsidRDefault="00581975" w:rsidP="00116E65">
            <w:pPr>
              <w:pStyle w:val="Normal1"/>
              <w:spacing w:line="276" w:lineRule="auto"/>
              <w:jc w:val="both"/>
              <w:rPr>
                <w:sz w:val="24"/>
                <w:szCs w:val="24"/>
              </w:rPr>
            </w:pPr>
            <w:r>
              <w:rPr>
                <w:sz w:val="24"/>
                <w:szCs w:val="24"/>
              </w:rPr>
              <w:t>X</w:t>
            </w:r>
          </w:p>
        </w:tc>
      </w:tr>
      <w:tr w:rsidR="00581975" w:rsidRPr="00D66561" w14:paraId="4118D421" w14:textId="77777777" w:rsidTr="00116E65">
        <w:trPr>
          <w:trHeight w:val="348"/>
          <w:jc w:val="center"/>
        </w:trPr>
        <w:tc>
          <w:tcPr>
            <w:tcW w:w="1219" w:type="dxa"/>
          </w:tcPr>
          <w:p w14:paraId="51C0FECC" w14:textId="77777777" w:rsidR="00581975" w:rsidRPr="00D66561" w:rsidRDefault="00581975" w:rsidP="00116E65">
            <w:pPr>
              <w:pStyle w:val="Normal1"/>
              <w:spacing w:line="276" w:lineRule="auto"/>
              <w:jc w:val="both"/>
              <w:rPr>
                <w:sz w:val="24"/>
                <w:szCs w:val="24"/>
              </w:rPr>
            </w:pPr>
            <w:r w:rsidRPr="00D66561">
              <w:rPr>
                <w:sz w:val="24"/>
                <w:szCs w:val="24"/>
              </w:rPr>
              <w:t>10</w:t>
            </w:r>
          </w:p>
        </w:tc>
        <w:tc>
          <w:tcPr>
            <w:tcW w:w="8415" w:type="dxa"/>
            <w:vAlign w:val="center"/>
          </w:tcPr>
          <w:p w14:paraId="73FBBA6A" w14:textId="77777777" w:rsidR="00581975" w:rsidRPr="00D31B60" w:rsidRDefault="00581975" w:rsidP="00116E65">
            <w:pPr>
              <w:jc w:val="center"/>
              <w:rPr>
                <w:b/>
                <w:sz w:val="24"/>
                <w:szCs w:val="24"/>
              </w:rPr>
            </w:pPr>
            <w:r w:rsidRPr="00D31B60">
              <w:rPr>
                <w:sz w:val="24"/>
                <w:szCs w:val="24"/>
              </w:rPr>
              <w:t>Geometría Molecular</w:t>
            </w:r>
          </w:p>
        </w:tc>
        <w:tc>
          <w:tcPr>
            <w:tcW w:w="4678" w:type="dxa"/>
            <w:gridSpan w:val="4"/>
          </w:tcPr>
          <w:p w14:paraId="1B2B5A57" w14:textId="77777777" w:rsidR="00581975" w:rsidRPr="00D66561" w:rsidRDefault="00581975" w:rsidP="00116E65">
            <w:pPr>
              <w:pStyle w:val="Normal1"/>
              <w:spacing w:line="276" w:lineRule="auto"/>
              <w:jc w:val="both"/>
              <w:rPr>
                <w:sz w:val="24"/>
                <w:szCs w:val="24"/>
              </w:rPr>
            </w:pPr>
            <w:r>
              <w:rPr>
                <w:sz w:val="24"/>
                <w:szCs w:val="24"/>
              </w:rPr>
              <w:t xml:space="preserve">X                     X              </w:t>
            </w:r>
          </w:p>
        </w:tc>
        <w:tc>
          <w:tcPr>
            <w:tcW w:w="1557" w:type="dxa"/>
          </w:tcPr>
          <w:p w14:paraId="69356962" w14:textId="77777777" w:rsidR="00581975" w:rsidRPr="00D66561" w:rsidRDefault="00581975" w:rsidP="00116E65">
            <w:pPr>
              <w:pStyle w:val="Normal1"/>
              <w:spacing w:line="276" w:lineRule="auto"/>
              <w:jc w:val="both"/>
              <w:rPr>
                <w:sz w:val="24"/>
                <w:szCs w:val="24"/>
              </w:rPr>
            </w:pPr>
          </w:p>
        </w:tc>
      </w:tr>
      <w:tr w:rsidR="00581975" w:rsidRPr="00D66561" w14:paraId="440BE5B5" w14:textId="77777777" w:rsidTr="00116E65">
        <w:trPr>
          <w:trHeight w:val="383"/>
          <w:jc w:val="center"/>
        </w:trPr>
        <w:tc>
          <w:tcPr>
            <w:tcW w:w="1219" w:type="dxa"/>
          </w:tcPr>
          <w:p w14:paraId="708ED5AB" w14:textId="77777777" w:rsidR="00581975" w:rsidRPr="00D66561" w:rsidRDefault="00581975" w:rsidP="00116E65">
            <w:pPr>
              <w:pStyle w:val="Normal1"/>
              <w:spacing w:line="276" w:lineRule="auto"/>
              <w:jc w:val="both"/>
              <w:rPr>
                <w:sz w:val="24"/>
                <w:szCs w:val="24"/>
              </w:rPr>
            </w:pPr>
            <w:r w:rsidRPr="00D66561">
              <w:rPr>
                <w:sz w:val="24"/>
                <w:szCs w:val="24"/>
              </w:rPr>
              <w:t>11</w:t>
            </w:r>
          </w:p>
        </w:tc>
        <w:tc>
          <w:tcPr>
            <w:tcW w:w="8415" w:type="dxa"/>
            <w:vAlign w:val="center"/>
          </w:tcPr>
          <w:p w14:paraId="32A7FF9A" w14:textId="77777777" w:rsidR="00581975" w:rsidRPr="00D31B60" w:rsidRDefault="00581975" w:rsidP="00116E65">
            <w:pPr>
              <w:jc w:val="center"/>
              <w:rPr>
                <w:bCs/>
                <w:sz w:val="24"/>
                <w:szCs w:val="24"/>
              </w:rPr>
            </w:pPr>
            <w:r w:rsidRPr="00D31B60">
              <w:rPr>
                <w:sz w:val="24"/>
                <w:szCs w:val="24"/>
              </w:rPr>
              <w:t>Qca. de metales de transición y complej.</w:t>
            </w:r>
          </w:p>
        </w:tc>
        <w:tc>
          <w:tcPr>
            <w:tcW w:w="4678" w:type="dxa"/>
            <w:gridSpan w:val="4"/>
          </w:tcPr>
          <w:p w14:paraId="720581CC" w14:textId="77777777" w:rsidR="00581975" w:rsidRPr="00D66561" w:rsidRDefault="00581975" w:rsidP="00116E65">
            <w:pPr>
              <w:pStyle w:val="Normal1"/>
              <w:spacing w:line="276" w:lineRule="auto"/>
              <w:jc w:val="both"/>
              <w:rPr>
                <w:sz w:val="24"/>
                <w:szCs w:val="24"/>
              </w:rPr>
            </w:pPr>
            <w:r>
              <w:rPr>
                <w:sz w:val="24"/>
                <w:szCs w:val="24"/>
              </w:rPr>
              <w:t xml:space="preserve">X                     X              </w:t>
            </w:r>
          </w:p>
        </w:tc>
        <w:tc>
          <w:tcPr>
            <w:tcW w:w="1557" w:type="dxa"/>
          </w:tcPr>
          <w:p w14:paraId="58515A8E" w14:textId="77777777" w:rsidR="00581975" w:rsidRPr="00D66561" w:rsidRDefault="00581975" w:rsidP="00116E65">
            <w:pPr>
              <w:pStyle w:val="Normal1"/>
              <w:spacing w:line="276" w:lineRule="auto"/>
              <w:jc w:val="both"/>
              <w:rPr>
                <w:sz w:val="24"/>
                <w:szCs w:val="24"/>
              </w:rPr>
            </w:pPr>
          </w:p>
        </w:tc>
      </w:tr>
      <w:tr w:rsidR="00581975" w:rsidRPr="00D66561" w14:paraId="6E208229" w14:textId="77777777" w:rsidTr="00116E65">
        <w:trPr>
          <w:trHeight w:val="167"/>
          <w:jc w:val="center"/>
        </w:trPr>
        <w:tc>
          <w:tcPr>
            <w:tcW w:w="1219" w:type="dxa"/>
          </w:tcPr>
          <w:p w14:paraId="17782EB7" w14:textId="77777777" w:rsidR="00581975" w:rsidRPr="00D66561" w:rsidRDefault="00581975" w:rsidP="00116E65">
            <w:pPr>
              <w:pStyle w:val="Normal1"/>
              <w:spacing w:line="276" w:lineRule="auto"/>
              <w:jc w:val="both"/>
              <w:rPr>
                <w:sz w:val="24"/>
                <w:szCs w:val="24"/>
              </w:rPr>
            </w:pPr>
            <w:r w:rsidRPr="00D66561">
              <w:rPr>
                <w:sz w:val="24"/>
                <w:szCs w:val="24"/>
              </w:rPr>
              <w:t>12</w:t>
            </w:r>
          </w:p>
        </w:tc>
        <w:tc>
          <w:tcPr>
            <w:tcW w:w="8415" w:type="dxa"/>
            <w:vAlign w:val="center"/>
          </w:tcPr>
          <w:p w14:paraId="78A4F3C6" w14:textId="77777777" w:rsidR="00581975" w:rsidRPr="00D31B60" w:rsidRDefault="00581975" w:rsidP="00116E65">
            <w:pPr>
              <w:jc w:val="center"/>
              <w:rPr>
                <w:b/>
                <w:sz w:val="24"/>
                <w:szCs w:val="24"/>
              </w:rPr>
            </w:pPr>
            <w:r w:rsidRPr="00D31B60">
              <w:rPr>
                <w:sz w:val="24"/>
                <w:szCs w:val="24"/>
              </w:rPr>
              <w:t>Radioquímica</w:t>
            </w:r>
            <w:r>
              <w:rPr>
                <w:sz w:val="24"/>
                <w:szCs w:val="24"/>
              </w:rPr>
              <w:t xml:space="preserve">. </w:t>
            </w:r>
            <w:r w:rsidRPr="00D31B60">
              <w:rPr>
                <w:b/>
                <w:bCs/>
                <w:sz w:val="24"/>
                <w:szCs w:val="24"/>
              </w:rPr>
              <w:t>TP6</w:t>
            </w:r>
          </w:p>
        </w:tc>
        <w:tc>
          <w:tcPr>
            <w:tcW w:w="4678" w:type="dxa"/>
            <w:gridSpan w:val="4"/>
          </w:tcPr>
          <w:p w14:paraId="6B28F634" w14:textId="77777777" w:rsidR="00581975" w:rsidRPr="00D66561" w:rsidRDefault="00581975" w:rsidP="00116E65">
            <w:pPr>
              <w:pStyle w:val="Normal1"/>
              <w:spacing w:line="276" w:lineRule="auto"/>
              <w:jc w:val="both"/>
              <w:rPr>
                <w:sz w:val="24"/>
                <w:szCs w:val="24"/>
              </w:rPr>
            </w:pPr>
            <w:r>
              <w:rPr>
                <w:sz w:val="24"/>
                <w:szCs w:val="24"/>
              </w:rPr>
              <w:t>X                     X              X</w:t>
            </w:r>
          </w:p>
        </w:tc>
        <w:tc>
          <w:tcPr>
            <w:tcW w:w="1557" w:type="dxa"/>
          </w:tcPr>
          <w:p w14:paraId="1D7A0BB9" w14:textId="77777777" w:rsidR="00581975" w:rsidRPr="00D66561" w:rsidRDefault="00581975" w:rsidP="00116E65">
            <w:pPr>
              <w:pStyle w:val="Normal1"/>
              <w:spacing w:line="276" w:lineRule="auto"/>
              <w:jc w:val="both"/>
              <w:rPr>
                <w:sz w:val="24"/>
                <w:szCs w:val="24"/>
              </w:rPr>
            </w:pPr>
          </w:p>
        </w:tc>
      </w:tr>
      <w:tr w:rsidR="00581975" w:rsidRPr="00D66561" w14:paraId="0D1B9C40" w14:textId="77777777" w:rsidTr="00116E65">
        <w:trPr>
          <w:trHeight w:val="167"/>
          <w:jc w:val="center"/>
        </w:trPr>
        <w:tc>
          <w:tcPr>
            <w:tcW w:w="1219" w:type="dxa"/>
          </w:tcPr>
          <w:p w14:paraId="702E4372" w14:textId="77777777" w:rsidR="00581975" w:rsidRPr="00D66561" w:rsidRDefault="00581975" w:rsidP="00116E65">
            <w:pPr>
              <w:pStyle w:val="Normal1"/>
              <w:spacing w:line="276" w:lineRule="auto"/>
              <w:jc w:val="both"/>
              <w:rPr>
                <w:sz w:val="24"/>
                <w:szCs w:val="24"/>
              </w:rPr>
            </w:pPr>
            <w:r w:rsidRPr="00D66561">
              <w:rPr>
                <w:sz w:val="24"/>
                <w:szCs w:val="24"/>
              </w:rPr>
              <w:t>13</w:t>
            </w:r>
          </w:p>
        </w:tc>
        <w:tc>
          <w:tcPr>
            <w:tcW w:w="8415" w:type="dxa"/>
            <w:vAlign w:val="center"/>
          </w:tcPr>
          <w:p w14:paraId="39DE63A0" w14:textId="77777777" w:rsidR="00581975" w:rsidRPr="00D31B60" w:rsidRDefault="00581975" w:rsidP="00116E65">
            <w:pPr>
              <w:jc w:val="center"/>
              <w:rPr>
                <w:b/>
                <w:sz w:val="24"/>
                <w:szCs w:val="24"/>
              </w:rPr>
            </w:pPr>
            <w:r w:rsidRPr="00D31B60">
              <w:rPr>
                <w:sz w:val="24"/>
                <w:szCs w:val="24"/>
              </w:rPr>
              <w:t>Radioquímica</w:t>
            </w:r>
            <w:r>
              <w:rPr>
                <w:sz w:val="24"/>
                <w:szCs w:val="24"/>
              </w:rPr>
              <w:t xml:space="preserve">. </w:t>
            </w:r>
            <w:r w:rsidRPr="00D31B60">
              <w:rPr>
                <w:b/>
                <w:bCs/>
                <w:sz w:val="24"/>
                <w:szCs w:val="24"/>
              </w:rPr>
              <w:t>TP</w:t>
            </w:r>
            <w:r>
              <w:rPr>
                <w:b/>
                <w:bCs/>
                <w:sz w:val="24"/>
                <w:szCs w:val="24"/>
              </w:rPr>
              <w:t>7</w:t>
            </w:r>
          </w:p>
        </w:tc>
        <w:tc>
          <w:tcPr>
            <w:tcW w:w="4678" w:type="dxa"/>
            <w:gridSpan w:val="4"/>
          </w:tcPr>
          <w:p w14:paraId="23A0CAAB" w14:textId="77777777" w:rsidR="00581975" w:rsidRPr="00D66561" w:rsidRDefault="00581975" w:rsidP="00116E65">
            <w:pPr>
              <w:pStyle w:val="Normal1"/>
              <w:spacing w:line="276" w:lineRule="auto"/>
              <w:jc w:val="both"/>
              <w:rPr>
                <w:sz w:val="24"/>
                <w:szCs w:val="24"/>
              </w:rPr>
            </w:pPr>
            <w:r>
              <w:rPr>
                <w:sz w:val="24"/>
                <w:szCs w:val="24"/>
              </w:rPr>
              <w:t>X                     X              X</w:t>
            </w:r>
          </w:p>
        </w:tc>
        <w:tc>
          <w:tcPr>
            <w:tcW w:w="1557" w:type="dxa"/>
          </w:tcPr>
          <w:p w14:paraId="6A8BB7EB" w14:textId="77777777" w:rsidR="00581975" w:rsidRPr="00D66561" w:rsidRDefault="00581975" w:rsidP="00116E65">
            <w:pPr>
              <w:pStyle w:val="Normal1"/>
              <w:spacing w:line="276" w:lineRule="auto"/>
              <w:jc w:val="both"/>
              <w:rPr>
                <w:sz w:val="24"/>
                <w:szCs w:val="24"/>
              </w:rPr>
            </w:pPr>
          </w:p>
        </w:tc>
      </w:tr>
      <w:tr w:rsidR="00581975" w:rsidRPr="00D66561" w14:paraId="314AC304" w14:textId="77777777" w:rsidTr="00116E65">
        <w:trPr>
          <w:trHeight w:val="167"/>
          <w:jc w:val="center"/>
        </w:trPr>
        <w:tc>
          <w:tcPr>
            <w:tcW w:w="1219" w:type="dxa"/>
          </w:tcPr>
          <w:p w14:paraId="7745E99C" w14:textId="77777777" w:rsidR="00581975" w:rsidRPr="00D66561" w:rsidRDefault="00581975" w:rsidP="00116E65">
            <w:pPr>
              <w:pStyle w:val="Normal1"/>
              <w:spacing w:line="276" w:lineRule="auto"/>
              <w:jc w:val="both"/>
              <w:rPr>
                <w:sz w:val="24"/>
                <w:szCs w:val="24"/>
              </w:rPr>
            </w:pPr>
            <w:r w:rsidRPr="00D66561">
              <w:rPr>
                <w:sz w:val="24"/>
                <w:szCs w:val="24"/>
              </w:rPr>
              <w:t>14</w:t>
            </w:r>
          </w:p>
        </w:tc>
        <w:tc>
          <w:tcPr>
            <w:tcW w:w="8415" w:type="dxa"/>
            <w:vAlign w:val="center"/>
          </w:tcPr>
          <w:p w14:paraId="502005E0" w14:textId="77777777" w:rsidR="00581975" w:rsidRPr="00D31B60" w:rsidRDefault="00581975" w:rsidP="00116E65">
            <w:pPr>
              <w:jc w:val="center"/>
              <w:rPr>
                <w:sz w:val="24"/>
                <w:szCs w:val="24"/>
              </w:rPr>
            </w:pPr>
            <w:r w:rsidRPr="00D31B60">
              <w:rPr>
                <w:sz w:val="24"/>
                <w:szCs w:val="24"/>
              </w:rPr>
              <w:t>Química de los elementos representativ</w:t>
            </w:r>
            <w:r>
              <w:rPr>
                <w:sz w:val="24"/>
                <w:szCs w:val="24"/>
              </w:rPr>
              <w:t xml:space="preserve">. </w:t>
            </w:r>
            <w:r w:rsidRPr="00D31B60">
              <w:rPr>
                <w:b/>
                <w:sz w:val="24"/>
                <w:szCs w:val="24"/>
              </w:rPr>
              <w:t>TP 8 y 9</w:t>
            </w:r>
          </w:p>
        </w:tc>
        <w:tc>
          <w:tcPr>
            <w:tcW w:w="4678" w:type="dxa"/>
            <w:gridSpan w:val="4"/>
          </w:tcPr>
          <w:p w14:paraId="778E341E" w14:textId="77777777" w:rsidR="00581975" w:rsidRPr="00D66561" w:rsidRDefault="00581975" w:rsidP="00116E65">
            <w:pPr>
              <w:pStyle w:val="Normal1"/>
              <w:spacing w:line="276" w:lineRule="auto"/>
              <w:jc w:val="both"/>
              <w:rPr>
                <w:sz w:val="24"/>
                <w:szCs w:val="24"/>
              </w:rPr>
            </w:pPr>
            <w:r>
              <w:rPr>
                <w:sz w:val="24"/>
                <w:szCs w:val="24"/>
              </w:rPr>
              <w:t>X                     X              X</w:t>
            </w:r>
          </w:p>
        </w:tc>
        <w:tc>
          <w:tcPr>
            <w:tcW w:w="1557" w:type="dxa"/>
          </w:tcPr>
          <w:p w14:paraId="2572699F" w14:textId="77777777" w:rsidR="00581975" w:rsidRPr="00D66561" w:rsidRDefault="00581975" w:rsidP="00116E65">
            <w:pPr>
              <w:pStyle w:val="Normal1"/>
              <w:spacing w:line="276" w:lineRule="auto"/>
              <w:jc w:val="both"/>
              <w:rPr>
                <w:sz w:val="24"/>
                <w:szCs w:val="24"/>
              </w:rPr>
            </w:pPr>
          </w:p>
        </w:tc>
      </w:tr>
      <w:tr w:rsidR="00581975" w:rsidRPr="00D66561" w14:paraId="5DDFA909" w14:textId="77777777" w:rsidTr="00116E65">
        <w:trPr>
          <w:trHeight w:val="167"/>
          <w:jc w:val="center"/>
        </w:trPr>
        <w:tc>
          <w:tcPr>
            <w:tcW w:w="1219" w:type="dxa"/>
          </w:tcPr>
          <w:p w14:paraId="1C284A85" w14:textId="77777777" w:rsidR="00581975" w:rsidRPr="00D66561" w:rsidRDefault="00581975" w:rsidP="00116E65">
            <w:pPr>
              <w:pStyle w:val="Normal1"/>
              <w:spacing w:line="276" w:lineRule="auto"/>
              <w:jc w:val="both"/>
              <w:rPr>
                <w:sz w:val="24"/>
                <w:szCs w:val="24"/>
              </w:rPr>
            </w:pPr>
            <w:r w:rsidRPr="00D66561">
              <w:rPr>
                <w:sz w:val="24"/>
                <w:szCs w:val="24"/>
              </w:rPr>
              <w:t>15</w:t>
            </w:r>
          </w:p>
        </w:tc>
        <w:tc>
          <w:tcPr>
            <w:tcW w:w="8415" w:type="dxa"/>
            <w:vAlign w:val="center"/>
          </w:tcPr>
          <w:p w14:paraId="50BF9087" w14:textId="77777777" w:rsidR="00581975" w:rsidRPr="00D31B60" w:rsidRDefault="00581975" w:rsidP="00116E65">
            <w:pPr>
              <w:jc w:val="center"/>
              <w:rPr>
                <w:b/>
                <w:sz w:val="24"/>
                <w:szCs w:val="24"/>
              </w:rPr>
            </w:pPr>
            <w:r w:rsidRPr="00D31B60">
              <w:rPr>
                <w:sz w:val="24"/>
                <w:szCs w:val="24"/>
              </w:rPr>
              <w:t>Química de los elementos representativ</w:t>
            </w:r>
            <w:r>
              <w:rPr>
                <w:sz w:val="24"/>
                <w:szCs w:val="24"/>
              </w:rPr>
              <w:t>.  Repaso</w:t>
            </w:r>
          </w:p>
        </w:tc>
        <w:tc>
          <w:tcPr>
            <w:tcW w:w="4678" w:type="dxa"/>
            <w:gridSpan w:val="4"/>
          </w:tcPr>
          <w:p w14:paraId="60187E6E" w14:textId="77777777" w:rsidR="00581975" w:rsidRPr="00D66561" w:rsidRDefault="00581975" w:rsidP="00116E65">
            <w:pPr>
              <w:pStyle w:val="Normal1"/>
              <w:spacing w:line="276" w:lineRule="auto"/>
              <w:jc w:val="both"/>
              <w:rPr>
                <w:sz w:val="24"/>
                <w:szCs w:val="24"/>
              </w:rPr>
            </w:pPr>
            <w:r>
              <w:rPr>
                <w:sz w:val="24"/>
                <w:szCs w:val="24"/>
              </w:rPr>
              <w:t>X                     X              X</w:t>
            </w:r>
          </w:p>
        </w:tc>
        <w:tc>
          <w:tcPr>
            <w:tcW w:w="1557" w:type="dxa"/>
          </w:tcPr>
          <w:p w14:paraId="26B737AD" w14:textId="77777777" w:rsidR="00581975" w:rsidRPr="00D66561" w:rsidRDefault="00581975" w:rsidP="00116E65">
            <w:pPr>
              <w:pStyle w:val="Normal1"/>
              <w:spacing w:line="276" w:lineRule="auto"/>
              <w:jc w:val="both"/>
              <w:rPr>
                <w:sz w:val="24"/>
                <w:szCs w:val="24"/>
              </w:rPr>
            </w:pPr>
          </w:p>
        </w:tc>
      </w:tr>
      <w:tr w:rsidR="00581975" w:rsidRPr="00D66561" w14:paraId="61F66898" w14:textId="77777777" w:rsidTr="00116E65">
        <w:trPr>
          <w:trHeight w:val="167"/>
          <w:jc w:val="center"/>
        </w:trPr>
        <w:tc>
          <w:tcPr>
            <w:tcW w:w="1219" w:type="dxa"/>
          </w:tcPr>
          <w:p w14:paraId="68649928" w14:textId="77777777" w:rsidR="00581975" w:rsidRPr="00D66561" w:rsidRDefault="00581975" w:rsidP="00116E65">
            <w:pPr>
              <w:pStyle w:val="Normal1"/>
              <w:spacing w:line="276" w:lineRule="auto"/>
              <w:jc w:val="both"/>
              <w:rPr>
                <w:sz w:val="24"/>
                <w:szCs w:val="24"/>
              </w:rPr>
            </w:pPr>
            <w:r w:rsidRPr="00D66561">
              <w:rPr>
                <w:sz w:val="24"/>
                <w:szCs w:val="24"/>
              </w:rPr>
              <w:t>16</w:t>
            </w:r>
          </w:p>
        </w:tc>
        <w:tc>
          <w:tcPr>
            <w:tcW w:w="8415" w:type="dxa"/>
            <w:vAlign w:val="center"/>
          </w:tcPr>
          <w:p w14:paraId="76547A08" w14:textId="77777777" w:rsidR="00581975" w:rsidRPr="00D31B60" w:rsidRDefault="00581975" w:rsidP="00116E65">
            <w:pPr>
              <w:jc w:val="center"/>
              <w:rPr>
                <w:b/>
                <w:sz w:val="24"/>
                <w:szCs w:val="24"/>
              </w:rPr>
            </w:pPr>
            <w:r w:rsidRPr="00D31B60">
              <w:rPr>
                <w:b/>
                <w:sz w:val="24"/>
                <w:szCs w:val="24"/>
              </w:rPr>
              <w:t>2</w:t>
            </w:r>
            <w:r w:rsidRPr="00D31B60">
              <w:rPr>
                <w:b/>
                <w:sz w:val="24"/>
                <w:szCs w:val="24"/>
                <w:vertAlign w:val="superscript"/>
              </w:rPr>
              <w:t xml:space="preserve">do </w:t>
            </w:r>
            <w:r w:rsidRPr="00D31B60">
              <w:rPr>
                <w:b/>
                <w:sz w:val="24"/>
                <w:szCs w:val="24"/>
              </w:rPr>
              <w:t xml:space="preserve"> parcial</w:t>
            </w:r>
          </w:p>
        </w:tc>
        <w:tc>
          <w:tcPr>
            <w:tcW w:w="4678" w:type="dxa"/>
            <w:gridSpan w:val="4"/>
          </w:tcPr>
          <w:p w14:paraId="21DA7154" w14:textId="77777777" w:rsidR="00581975" w:rsidRPr="00D66561" w:rsidRDefault="00581975" w:rsidP="00116E65">
            <w:pPr>
              <w:pStyle w:val="Normal1"/>
              <w:spacing w:line="276" w:lineRule="auto"/>
              <w:jc w:val="both"/>
              <w:rPr>
                <w:sz w:val="24"/>
                <w:szCs w:val="24"/>
              </w:rPr>
            </w:pPr>
          </w:p>
        </w:tc>
        <w:tc>
          <w:tcPr>
            <w:tcW w:w="1557" w:type="dxa"/>
          </w:tcPr>
          <w:p w14:paraId="543A770F" w14:textId="77777777" w:rsidR="00581975" w:rsidRPr="00D66561" w:rsidRDefault="00581975" w:rsidP="00116E65">
            <w:pPr>
              <w:pStyle w:val="Normal1"/>
              <w:spacing w:line="276" w:lineRule="auto"/>
              <w:jc w:val="both"/>
              <w:rPr>
                <w:sz w:val="24"/>
                <w:szCs w:val="24"/>
              </w:rPr>
            </w:pPr>
            <w:r>
              <w:rPr>
                <w:sz w:val="24"/>
                <w:szCs w:val="24"/>
              </w:rPr>
              <w:t>X</w:t>
            </w:r>
          </w:p>
        </w:tc>
      </w:tr>
      <w:tr w:rsidR="00581975" w:rsidRPr="00D66561" w14:paraId="2CDB2929" w14:textId="77777777" w:rsidTr="00116E65">
        <w:trPr>
          <w:trHeight w:val="167"/>
          <w:jc w:val="center"/>
        </w:trPr>
        <w:tc>
          <w:tcPr>
            <w:tcW w:w="1219" w:type="dxa"/>
          </w:tcPr>
          <w:p w14:paraId="45176982" w14:textId="77777777" w:rsidR="00581975" w:rsidRPr="00D66561" w:rsidRDefault="00581975" w:rsidP="00116E65">
            <w:pPr>
              <w:pStyle w:val="Normal1"/>
              <w:spacing w:line="276" w:lineRule="auto"/>
              <w:jc w:val="both"/>
              <w:rPr>
                <w:sz w:val="24"/>
                <w:szCs w:val="24"/>
              </w:rPr>
            </w:pPr>
            <w:r w:rsidRPr="00D66561">
              <w:rPr>
                <w:sz w:val="24"/>
                <w:szCs w:val="24"/>
              </w:rPr>
              <w:t>17</w:t>
            </w:r>
          </w:p>
        </w:tc>
        <w:tc>
          <w:tcPr>
            <w:tcW w:w="8415" w:type="dxa"/>
            <w:vAlign w:val="center"/>
          </w:tcPr>
          <w:p w14:paraId="2E377559" w14:textId="77777777" w:rsidR="00581975" w:rsidRPr="00D31B60" w:rsidRDefault="00581975" w:rsidP="00116E65">
            <w:pPr>
              <w:jc w:val="center"/>
              <w:rPr>
                <w:b/>
                <w:sz w:val="24"/>
                <w:szCs w:val="24"/>
              </w:rPr>
            </w:pPr>
            <w:r w:rsidRPr="00D31B60">
              <w:rPr>
                <w:b/>
                <w:sz w:val="24"/>
                <w:szCs w:val="24"/>
              </w:rPr>
              <w:t>Recuperatorio 1º y/o 2</w:t>
            </w:r>
            <w:r w:rsidRPr="00D31B60">
              <w:rPr>
                <w:b/>
                <w:sz w:val="24"/>
                <w:szCs w:val="24"/>
                <w:vertAlign w:val="superscript"/>
              </w:rPr>
              <w:t xml:space="preserve">do </w:t>
            </w:r>
            <w:r w:rsidRPr="00D31B60">
              <w:rPr>
                <w:b/>
                <w:sz w:val="24"/>
                <w:szCs w:val="24"/>
              </w:rPr>
              <w:t xml:space="preserve"> parcial</w:t>
            </w:r>
          </w:p>
        </w:tc>
        <w:tc>
          <w:tcPr>
            <w:tcW w:w="4678" w:type="dxa"/>
            <w:gridSpan w:val="4"/>
          </w:tcPr>
          <w:p w14:paraId="209D97FF" w14:textId="77777777" w:rsidR="00581975" w:rsidRPr="00D66561" w:rsidRDefault="00581975" w:rsidP="00116E65">
            <w:pPr>
              <w:pStyle w:val="Normal1"/>
              <w:spacing w:line="276" w:lineRule="auto"/>
              <w:jc w:val="both"/>
              <w:rPr>
                <w:sz w:val="24"/>
                <w:szCs w:val="24"/>
              </w:rPr>
            </w:pPr>
          </w:p>
        </w:tc>
        <w:tc>
          <w:tcPr>
            <w:tcW w:w="1557" w:type="dxa"/>
          </w:tcPr>
          <w:p w14:paraId="58DCE21C" w14:textId="77777777" w:rsidR="00581975" w:rsidRPr="00D66561" w:rsidRDefault="00581975" w:rsidP="00116E65">
            <w:pPr>
              <w:pStyle w:val="Normal1"/>
              <w:spacing w:line="276" w:lineRule="auto"/>
              <w:jc w:val="both"/>
              <w:rPr>
                <w:sz w:val="24"/>
                <w:szCs w:val="24"/>
              </w:rPr>
            </w:pPr>
            <w:r>
              <w:rPr>
                <w:sz w:val="24"/>
                <w:szCs w:val="24"/>
              </w:rPr>
              <w:t>X</w:t>
            </w:r>
          </w:p>
        </w:tc>
      </w:tr>
      <w:tr w:rsidR="00581975" w:rsidRPr="00D66561" w14:paraId="3C3FBDE5" w14:textId="77777777" w:rsidTr="00116E65">
        <w:trPr>
          <w:trHeight w:val="167"/>
          <w:jc w:val="center"/>
        </w:trPr>
        <w:tc>
          <w:tcPr>
            <w:tcW w:w="1219" w:type="dxa"/>
          </w:tcPr>
          <w:p w14:paraId="6EC6CD54" w14:textId="77777777" w:rsidR="00581975" w:rsidRPr="00D66561" w:rsidRDefault="00581975" w:rsidP="00116E65">
            <w:pPr>
              <w:pStyle w:val="Normal1"/>
              <w:spacing w:line="276" w:lineRule="auto"/>
              <w:jc w:val="both"/>
              <w:rPr>
                <w:sz w:val="24"/>
                <w:szCs w:val="24"/>
              </w:rPr>
            </w:pPr>
            <w:r w:rsidRPr="00D66561">
              <w:rPr>
                <w:sz w:val="24"/>
                <w:szCs w:val="24"/>
              </w:rPr>
              <w:t>18</w:t>
            </w:r>
          </w:p>
        </w:tc>
        <w:tc>
          <w:tcPr>
            <w:tcW w:w="8415" w:type="dxa"/>
            <w:vAlign w:val="center"/>
          </w:tcPr>
          <w:p w14:paraId="5BBFFBA3" w14:textId="77777777" w:rsidR="00581975" w:rsidRPr="00D31B60" w:rsidRDefault="00581975" w:rsidP="00116E65">
            <w:pPr>
              <w:jc w:val="center"/>
              <w:rPr>
                <w:b/>
                <w:sz w:val="24"/>
                <w:szCs w:val="24"/>
              </w:rPr>
            </w:pPr>
            <w:r w:rsidRPr="00D31B60">
              <w:rPr>
                <w:b/>
                <w:sz w:val="24"/>
                <w:szCs w:val="24"/>
              </w:rPr>
              <w:t>Coloquio integrador</w:t>
            </w:r>
          </w:p>
        </w:tc>
        <w:tc>
          <w:tcPr>
            <w:tcW w:w="4678" w:type="dxa"/>
            <w:gridSpan w:val="4"/>
          </w:tcPr>
          <w:p w14:paraId="6F257A3F" w14:textId="77777777" w:rsidR="00581975" w:rsidRPr="00D66561" w:rsidRDefault="00581975" w:rsidP="00116E65">
            <w:pPr>
              <w:pStyle w:val="Normal1"/>
              <w:spacing w:line="276" w:lineRule="auto"/>
              <w:jc w:val="both"/>
              <w:rPr>
                <w:sz w:val="24"/>
                <w:szCs w:val="24"/>
              </w:rPr>
            </w:pPr>
          </w:p>
        </w:tc>
        <w:tc>
          <w:tcPr>
            <w:tcW w:w="1557" w:type="dxa"/>
          </w:tcPr>
          <w:p w14:paraId="0BCFC185" w14:textId="77777777" w:rsidR="00581975" w:rsidRPr="00D66561" w:rsidRDefault="00581975" w:rsidP="00116E65">
            <w:pPr>
              <w:pStyle w:val="Normal1"/>
              <w:spacing w:line="276" w:lineRule="auto"/>
              <w:jc w:val="both"/>
              <w:rPr>
                <w:sz w:val="24"/>
                <w:szCs w:val="24"/>
              </w:rPr>
            </w:pPr>
            <w:r>
              <w:rPr>
                <w:sz w:val="24"/>
                <w:szCs w:val="24"/>
              </w:rPr>
              <w:t>X</w:t>
            </w:r>
          </w:p>
        </w:tc>
      </w:tr>
    </w:tbl>
    <w:p w14:paraId="7464C4F8" w14:textId="77777777" w:rsidR="00581975" w:rsidRDefault="00581975" w:rsidP="00581975">
      <w:pPr>
        <w:jc w:val="both"/>
      </w:pPr>
    </w:p>
    <w:sectPr w:rsidR="00581975" w:rsidSect="00581975">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2CDD4" w14:textId="77777777" w:rsidR="004C50E6" w:rsidRDefault="004C50E6" w:rsidP="00AB4F97">
      <w:r>
        <w:separator/>
      </w:r>
    </w:p>
  </w:endnote>
  <w:endnote w:type="continuationSeparator" w:id="0">
    <w:p w14:paraId="0B7799B5" w14:textId="77777777" w:rsidR="004C50E6" w:rsidRDefault="004C50E6" w:rsidP="00AB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41252" w14:textId="77777777" w:rsidR="004C50E6" w:rsidRDefault="004C50E6" w:rsidP="00AB4F97">
      <w:r>
        <w:separator/>
      </w:r>
    </w:p>
  </w:footnote>
  <w:footnote w:type="continuationSeparator" w:id="0">
    <w:p w14:paraId="6AEEB025" w14:textId="77777777" w:rsidR="004C50E6" w:rsidRDefault="004C50E6" w:rsidP="00AB4F97">
      <w:r>
        <w:continuationSeparator/>
      </w:r>
    </w:p>
  </w:footnote>
  <w:footnote w:id="1">
    <w:p w14:paraId="678F38D9" w14:textId="77777777" w:rsidR="00AB4F97" w:rsidRDefault="00AB4F97" w:rsidP="00AB4F97">
      <w:pPr>
        <w:pStyle w:val="Textonotapie"/>
        <w:rPr>
          <w:lang w:val="es-AR"/>
        </w:rPr>
      </w:pPr>
      <w:r>
        <w:rPr>
          <w:rStyle w:val="Refdenotaalpie"/>
        </w:rPr>
        <w:footnoteRef/>
      </w:r>
      <w:r>
        <w:t xml:space="preserve"> En plan vigente, Res CS N° 125/19. Para el plan Res CS N° 277/11, pertenece al Núcleo de Orientación. Para el Plan Res CS N° 179/03 pertenece al Núcleo Básico Electivo.</w:t>
      </w:r>
    </w:p>
    <w:p w14:paraId="2C1382A5" w14:textId="7C84CB7F" w:rsidR="00AB4F97" w:rsidRPr="00AB4F97" w:rsidRDefault="00AB4F97">
      <w:pPr>
        <w:pStyle w:val="Textonotapie"/>
        <w:rPr>
          <w:lang w:val="es-A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C1487"/>
    <w:multiLevelType w:val="hybridMultilevel"/>
    <w:tmpl w:val="3B548BF2"/>
    <w:lvl w:ilvl="0" w:tplc="F35EEF4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EEC2CF2"/>
    <w:multiLevelType w:val="singleLevel"/>
    <w:tmpl w:val="8B3269E8"/>
    <w:lvl w:ilvl="0">
      <w:start w:val="1"/>
      <w:numFmt w:val="decimal"/>
      <w:lvlText w:val="%1."/>
      <w:lvlJc w:val="left"/>
      <w:pPr>
        <w:tabs>
          <w:tab w:val="num" w:pos="360"/>
        </w:tabs>
        <w:ind w:left="360" w:hanging="360"/>
      </w:pPr>
      <w:rPr>
        <w:b/>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75"/>
    <w:rsid w:val="0001145E"/>
    <w:rsid w:val="0038315C"/>
    <w:rsid w:val="004C50E6"/>
    <w:rsid w:val="00566190"/>
    <w:rsid w:val="00581975"/>
    <w:rsid w:val="005C0DED"/>
    <w:rsid w:val="005D58E8"/>
    <w:rsid w:val="00751F11"/>
    <w:rsid w:val="00A5724E"/>
    <w:rsid w:val="00AB4F97"/>
    <w:rsid w:val="00CF0F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CB34"/>
  <w15:chartTrackingRefBased/>
  <w15:docId w15:val="{0715D00B-BD05-4768-97BB-88C8EA73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975"/>
    <w:pPr>
      <w:spacing w:after="0" w:line="240" w:lineRule="auto"/>
    </w:pPr>
    <w:rPr>
      <w:rFonts w:ascii="Arial" w:eastAsia="Times New Roman" w:hAnsi="Arial" w:cs="Arial"/>
      <w:sz w:val="28"/>
      <w:szCs w:val="28"/>
      <w:lang w:val="es-ES" w:eastAsia="es-ES"/>
    </w:rPr>
  </w:style>
  <w:style w:type="paragraph" w:styleId="Ttulo1">
    <w:name w:val="heading 1"/>
    <w:basedOn w:val="Normal"/>
    <w:next w:val="Normal"/>
    <w:link w:val="Ttulo1Car"/>
    <w:qFormat/>
    <w:rsid w:val="00581975"/>
    <w:pPr>
      <w:keepNext/>
      <w:spacing w:line="360" w:lineRule="auto"/>
      <w:ind w:left="4248"/>
      <w:jc w:val="right"/>
      <w:outlineLvl w:val="0"/>
    </w:pPr>
    <w:rPr>
      <w:sz w:val="24"/>
      <w:szCs w:val="24"/>
    </w:rPr>
  </w:style>
  <w:style w:type="paragraph" w:styleId="Ttulo2">
    <w:name w:val="heading 2"/>
    <w:basedOn w:val="Normal"/>
    <w:next w:val="Normal"/>
    <w:link w:val="Ttulo2Car"/>
    <w:uiPriority w:val="9"/>
    <w:semiHidden/>
    <w:unhideWhenUsed/>
    <w:qFormat/>
    <w:rsid w:val="0058197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81975"/>
    <w:rPr>
      <w:rFonts w:ascii="Arial" w:eastAsia="Times New Roman" w:hAnsi="Arial" w:cs="Arial"/>
      <w:sz w:val="24"/>
      <w:szCs w:val="24"/>
      <w:lang w:val="es-ES" w:eastAsia="es-ES"/>
    </w:rPr>
  </w:style>
  <w:style w:type="character" w:customStyle="1" w:styleId="Ttulo2Car">
    <w:name w:val="Título 2 Car"/>
    <w:basedOn w:val="Fuentedeprrafopredeter"/>
    <w:link w:val="Ttulo2"/>
    <w:uiPriority w:val="9"/>
    <w:semiHidden/>
    <w:rsid w:val="00581975"/>
    <w:rPr>
      <w:rFonts w:asciiTheme="majorHAnsi" w:eastAsiaTheme="majorEastAsia" w:hAnsiTheme="majorHAnsi" w:cstheme="majorBidi"/>
      <w:color w:val="2F5496" w:themeColor="accent1" w:themeShade="BF"/>
      <w:sz w:val="26"/>
      <w:szCs w:val="26"/>
      <w:lang w:val="es-ES" w:eastAsia="es-ES"/>
    </w:rPr>
  </w:style>
  <w:style w:type="paragraph" w:styleId="Prrafodelista">
    <w:name w:val="List Paragraph"/>
    <w:basedOn w:val="Normal"/>
    <w:uiPriority w:val="34"/>
    <w:qFormat/>
    <w:rsid w:val="00581975"/>
    <w:pPr>
      <w:ind w:left="720"/>
      <w:contextualSpacing/>
    </w:pPr>
  </w:style>
  <w:style w:type="paragraph" w:styleId="Textoindependiente">
    <w:name w:val="Body Text"/>
    <w:basedOn w:val="Normal"/>
    <w:link w:val="TextoindependienteCar"/>
    <w:rsid w:val="00581975"/>
    <w:pPr>
      <w:jc w:val="both"/>
    </w:pPr>
    <w:rPr>
      <w:rFonts w:cs="Times New Roman"/>
      <w:sz w:val="24"/>
      <w:szCs w:val="20"/>
      <w:lang w:val="en-US"/>
    </w:rPr>
  </w:style>
  <w:style w:type="character" w:customStyle="1" w:styleId="TextoindependienteCar">
    <w:name w:val="Texto independiente Car"/>
    <w:basedOn w:val="Fuentedeprrafopredeter"/>
    <w:link w:val="Textoindependiente"/>
    <w:rsid w:val="00581975"/>
    <w:rPr>
      <w:rFonts w:ascii="Arial" w:eastAsia="Times New Roman" w:hAnsi="Arial" w:cs="Times New Roman"/>
      <w:sz w:val="24"/>
      <w:szCs w:val="20"/>
      <w:lang w:val="en-US" w:eastAsia="es-ES"/>
    </w:rPr>
  </w:style>
  <w:style w:type="paragraph" w:styleId="Textoindependiente2">
    <w:name w:val="Body Text 2"/>
    <w:basedOn w:val="Normal"/>
    <w:link w:val="Textoindependiente2Car"/>
    <w:rsid w:val="00581975"/>
    <w:rPr>
      <w:rFonts w:cs="Times New Roman"/>
      <w:b/>
      <w:sz w:val="24"/>
      <w:szCs w:val="20"/>
      <w:lang w:val="en-US"/>
    </w:rPr>
  </w:style>
  <w:style w:type="character" w:customStyle="1" w:styleId="Textoindependiente2Car">
    <w:name w:val="Texto independiente 2 Car"/>
    <w:basedOn w:val="Fuentedeprrafopredeter"/>
    <w:link w:val="Textoindependiente2"/>
    <w:rsid w:val="00581975"/>
    <w:rPr>
      <w:rFonts w:ascii="Arial" w:eastAsia="Times New Roman" w:hAnsi="Arial" w:cs="Times New Roman"/>
      <w:b/>
      <w:sz w:val="24"/>
      <w:szCs w:val="20"/>
      <w:lang w:val="en-US" w:eastAsia="es-ES"/>
    </w:rPr>
  </w:style>
  <w:style w:type="paragraph" w:customStyle="1" w:styleId="Normal1">
    <w:name w:val="Normal1"/>
    <w:rsid w:val="00581975"/>
    <w:pPr>
      <w:spacing w:after="0" w:line="240" w:lineRule="auto"/>
    </w:pPr>
    <w:rPr>
      <w:rFonts w:ascii="Arial" w:eastAsia="Arial" w:hAnsi="Arial" w:cs="Arial"/>
      <w:color w:val="000000"/>
      <w:sz w:val="28"/>
      <w:szCs w:val="28"/>
      <w:lang w:val="es-ES_tradnl" w:eastAsia="es-ES"/>
    </w:rPr>
  </w:style>
  <w:style w:type="paragraph" w:styleId="Textonotapie">
    <w:name w:val="footnote text"/>
    <w:basedOn w:val="Normal"/>
    <w:link w:val="TextonotapieCar"/>
    <w:uiPriority w:val="99"/>
    <w:semiHidden/>
    <w:unhideWhenUsed/>
    <w:rsid w:val="00AB4F97"/>
    <w:rPr>
      <w:sz w:val="20"/>
      <w:szCs w:val="20"/>
    </w:rPr>
  </w:style>
  <w:style w:type="character" w:customStyle="1" w:styleId="TextonotapieCar">
    <w:name w:val="Texto nota pie Car"/>
    <w:basedOn w:val="Fuentedeprrafopredeter"/>
    <w:link w:val="Textonotapie"/>
    <w:uiPriority w:val="99"/>
    <w:semiHidden/>
    <w:rsid w:val="00AB4F97"/>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AB4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1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5A635-62DC-48E3-9F4E-11DC24435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2035</Words>
  <Characters>11194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2019-03-05T16:43:00Z</dcterms:created>
  <dcterms:modified xsi:type="dcterms:W3CDTF">2021-05-24T16:51:00Z</dcterms:modified>
</cp:coreProperties>
</file>