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9143" w14:textId="77777777" w:rsidR="00AC7DC3" w:rsidRPr="003C36DA" w:rsidRDefault="00FF2DD3" w:rsidP="003C36D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bCs/>
          <w:lang w:eastAsia="es-AR"/>
        </w:rPr>
      </w:pPr>
      <w:r w:rsidRPr="00BE14D1">
        <w:rPr>
          <w:rStyle w:val="normaltextrun"/>
          <w:rFonts w:ascii="Arial" w:hAnsi="Arial" w:cs="Arial"/>
        </w:rPr>
        <w:t>Universidad Católica de Colombia</w:t>
      </w:r>
      <w:r w:rsidR="00AC7DC3">
        <w:rPr>
          <w:rStyle w:val="normaltextrun"/>
          <w:rFonts w:ascii="Arial" w:hAnsi="Arial" w:cs="Arial"/>
        </w:rPr>
        <w:t xml:space="preserve">, </w:t>
      </w:r>
      <w:r w:rsidR="00AC7DC3" w:rsidRPr="003C36DA">
        <w:rPr>
          <w:bCs/>
          <w:lang w:eastAsia="es-AR"/>
        </w:rPr>
        <w:t xml:space="preserve">fue fundada en 1970, iniciando actividades académicas </w:t>
      </w:r>
      <w:r w:rsidR="00AC7DC3" w:rsidRPr="003C36DA">
        <w:rPr>
          <w:rFonts w:ascii="Arial" w:hAnsi="Arial" w:cs="Arial"/>
          <w:bCs/>
          <w:lang w:eastAsia="es-AR"/>
        </w:rPr>
        <w:t>el 2 de abril con 226 estudiantes y siete programas de pregrado. En 1983, el Gobierno Nacional le otorgó el reconocimiento como universidad, mediante Resolución 15647 del Ministerio de Educación Nacional.</w:t>
      </w:r>
    </w:p>
    <w:p w14:paraId="22B77C33" w14:textId="77777777" w:rsidR="00AC7DC3" w:rsidRPr="003C36DA" w:rsidRDefault="00AC7DC3" w:rsidP="003C36D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bCs/>
          <w:lang w:eastAsia="es-AR"/>
        </w:rPr>
      </w:pPr>
      <w:r w:rsidRPr="003C36DA">
        <w:rPr>
          <w:rFonts w:ascii="Arial" w:hAnsi="Arial" w:cs="Arial"/>
          <w:bCs/>
          <w:lang w:eastAsia="es-AR"/>
        </w:rPr>
        <w:t xml:space="preserve">En la actualidad tiene 8 programas de pregrado, 18 especializaciones, 5 maestrías y un doctorado. Cuenta con aproximadamente 11.200 estudiantes y más de </w:t>
      </w:r>
      <w:r w:rsidR="003C36DA" w:rsidRPr="003C36DA">
        <w:rPr>
          <w:rFonts w:ascii="Arial" w:hAnsi="Arial" w:cs="Arial"/>
          <w:bCs/>
          <w:lang w:eastAsia="es-AR"/>
        </w:rPr>
        <w:t>5</w:t>
      </w:r>
      <w:r w:rsidRPr="003C36DA">
        <w:rPr>
          <w:rFonts w:ascii="Arial" w:hAnsi="Arial" w:cs="Arial"/>
          <w:bCs/>
          <w:lang w:eastAsia="es-AR"/>
        </w:rPr>
        <w:t xml:space="preserve">5.000 egresados entre pregrado y posgrado. Para el año 2018 tenía 15 grupos de investigación reconocidos por Colciencias. </w:t>
      </w:r>
      <w:r w:rsidR="003C36DA" w:rsidRPr="003C36DA">
        <w:rPr>
          <w:rFonts w:ascii="Arial" w:hAnsi="Arial" w:cs="Arial"/>
          <w:bCs/>
          <w:lang w:eastAsia="es-AR"/>
        </w:rPr>
        <w:t>Su ubicación espacial es Bogotá, donde se encuentran 4 sedes, 3 de ellas académicas y una administrativa. Se encuentra en proceso de Acreditación Institucional, con 4 programas de pregrado con Acreditación de Alta Calidad.  Hace parte de la FIUC.</w:t>
      </w:r>
    </w:p>
    <w:p w14:paraId="74248797" w14:textId="77777777" w:rsidR="00FF2DD3" w:rsidRPr="008000B5" w:rsidRDefault="00FF2DD3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bCs/>
          <w:lang w:eastAsia="es-AR"/>
        </w:rPr>
      </w:pPr>
    </w:p>
    <w:p w14:paraId="3872AE9B" w14:textId="77777777" w:rsidR="00FF2DD3" w:rsidRPr="008000B5" w:rsidRDefault="00FF2DD3" w:rsidP="00BE14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lang w:eastAsia="es-AR"/>
        </w:rPr>
      </w:pPr>
      <w:r w:rsidRPr="008000B5">
        <w:rPr>
          <w:rFonts w:ascii="Arial" w:hAnsi="Arial" w:cs="Arial"/>
          <w:bCs/>
          <w:lang w:eastAsia="es-AR"/>
        </w:rPr>
        <w:t xml:space="preserve">Investigadores: </w:t>
      </w:r>
    </w:p>
    <w:p w14:paraId="22A148CD" w14:textId="77777777" w:rsidR="00FF2DD3" w:rsidRDefault="00FF2DD3" w:rsidP="00BE14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lang w:eastAsia="es-AR"/>
        </w:rPr>
      </w:pPr>
      <w:r w:rsidRPr="008000B5">
        <w:rPr>
          <w:rFonts w:ascii="Arial" w:hAnsi="Arial" w:cs="Arial"/>
          <w:bCs/>
          <w:lang w:eastAsia="es-AR"/>
        </w:rPr>
        <w:t>Cornelio Ernesto Bilbao Cortés. Docente Universidad Católica de Colombia</w:t>
      </w:r>
    </w:p>
    <w:p w14:paraId="2072A7CF" w14:textId="77777777" w:rsidR="00B34E14" w:rsidRPr="00F146A5" w:rsidRDefault="00F146A5" w:rsidP="00BE1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146A5">
        <w:rPr>
          <w:rFonts w:ascii="Arial" w:hAnsi="Arial" w:cs="Arial"/>
          <w:shd w:val="clear" w:color="auto" w:fill="FFFFFF"/>
        </w:rPr>
        <w:t>cebilbao@ucatolica.edu.co</w:t>
      </w:r>
    </w:p>
    <w:p w14:paraId="699C60AD" w14:textId="77777777" w:rsidR="00FF2DD3" w:rsidRDefault="00FF2DD3" w:rsidP="00BE14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lang w:eastAsia="es-AR"/>
        </w:rPr>
      </w:pPr>
      <w:r w:rsidRPr="008000B5">
        <w:rPr>
          <w:rFonts w:ascii="Arial" w:hAnsi="Arial" w:cs="Arial"/>
          <w:bCs/>
          <w:lang w:eastAsia="es-AR"/>
        </w:rPr>
        <w:t xml:space="preserve">Luz Mery Guevara Chacón. Docente Universidad Católica de Colombia. </w:t>
      </w:r>
      <w:r w:rsidR="00BE14D1">
        <w:rPr>
          <w:rFonts w:ascii="Arial" w:hAnsi="Arial" w:cs="Arial"/>
          <w:bCs/>
          <w:lang w:eastAsia="es-AR"/>
        </w:rPr>
        <w:t>D</w:t>
      </w:r>
      <w:r w:rsidRPr="008000B5">
        <w:rPr>
          <w:rFonts w:ascii="Arial" w:hAnsi="Arial" w:cs="Arial"/>
          <w:bCs/>
          <w:lang w:eastAsia="es-AR"/>
        </w:rPr>
        <w:t>ocente Universidad Libre</w:t>
      </w:r>
    </w:p>
    <w:p w14:paraId="2F35BAB2" w14:textId="77777777" w:rsidR="00F146A5" w:rsidRDefault="00F146A5" w:rsidP="00BE14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lang w:eastAsia="es-AR"/>
        </w:rPr>
      </w:pPr>
      <w:r>
        <w:rPr>
          <w:rFonts w:ascii="Arial" w:hAnsi="Arial" w:cs="Arial"/>
          <w:bCs/>
          <w:lang w:eastAsia="es-AR"/>
        </w:rPr>
        <w:t>lminvestigacion@yahoo.es</w:t>
      </w:r>
    </w:p>
    <w:p w14:paraId="3B47FD14" w14:textId="77777777" w:rsidR="00BE14D1" w:rsidRPr="008000B5" w:rsidRDefault="00BE14D1" w:rsidP="00BE14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lang w:eastAsia="es-AR"/>
        </w:rPr>
      </w:pPr>
    </w:p>
    <w:p w14:paraId="53C4CDDE" w14:textId="77777777" w:rsidR="00FF2DD3" w:rsidRPr="00F146A5" w:rsidRDefault="00BE14D1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b/>
          <w:bCs/>
          <w:lang w:eastAsia="es-AR"/>
        </w:rPr>
      </w:pPr>
      <w:bookmarkStart w:id="0" w:name="_GoBack"/>
      <w:r w:rsidRPr="00F146A5">
        <w:rPr>
          <w:rFonts w:ascii="Arial" w:hAnsi="Arial" w:cs="Arial"/>
          <w:b/>
          <w:bCs/>
          <w:lang w:eastAsia="es-AR"/>
        </w:rPr>
        <w:t>Universidad, sociedad e ingeniería</w:t>
      </w:r>
    </w:p>
    <w:bookmarkEnd w:id="0"/>
    <w:p w14:paraId="401AA32D" w14:textId="77777777" w:rsidR="00BE14D1" w:rsidRPr="008000B5" w:rsidRDefault="00BE14D1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bCs/>
          <w:lang w:eastAsia="es-AR"/>
        </w:rPr>
      </w:pPr>
    </w:p>
    <w:p w14:paraId="58F2D3E8" w14:textId="77777777" w:rsidR="0046057C" w:rsidRPr="008000B5" w:rsidRDefault="0046057C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8000B5">
        <w:rPr>
          <w:rStyle w:val="normaltextrun"/>
          <w:rFonts w:ascii="Arial" w:hAnsi="Arial" w:cs="Arial"/>
        </w:rPr>
        <w:t xml:space="preserve">Barreiro (s.f., p 3) cita a Freire mostrando que: la educación verdadera es praxis, reflexión y acción del hombre sobre el mundo para transformarlo”. Con base en esta presunción, este </w:t>
      </w:r>
      <w:r w:rsidR="00FF2DD3" w:rsidRPr="008000B5">
        <w:rPr>
          <w:rStyle w:val="normaltextrun"/>
          <w:rFonts w:ascii="Arial" w:hAnsi="Arial" w:cs="Arial"/>
        </w:rPr>
        <w:t>documento</w:t>
      </w:r>
      <w:r w:rsidRPr="008000B5">
        <w:rPr>
          <w:rStyle w:val="normaltextrun"/>
          <w:rFonts w:ascii="Arial" w:hAnsi="Arial" w:cs="Arial"/>
        </w:rPr>
        <w:t xml:space="preserve"> pretende dar cuenta de la experiencia desarrollada por el programa de Ingeniería Industrial en la Facultad de Ingeniería de la Universidad Católica de Colombia desde 19</w:t>
      </w:r>
      <w:r w:rsidR="00BC462E">
        <w:rPr>
          <w:rStyle w:val="normaltextrun"/>
          <w:rFonts w:ascii="Arial" w:hAnsi="Arial" w:cs="Arial"/>
        </w:rPr>
        <w:t>89</w:t>
      </w:r>
      <w:r w:rsidRPr="008000B5">
        <w:rPr>
          <w:rStyle w:val="normaltextrun"/>
          <w:rFonts w:ascii="Arial" w:hAnsi="Arial" w:cs="Arial"/>
        </w:rPr>
        <w:t> hasta la fecha. Esta experiencia ha sido significativa en tanto ha </w:t>
      </w:r>
      <w:r w:rsidR="00FF2DD3" w:rsidRPr="008000B5">
        <w:rPr>
          <w:rStyle w:val="contextualspellingandgrammarerror"/>
          <w:rFonts w:ascii="Arial" w:hAnsi="Arial" w:cs="Arial"/>
        </w:rPr>
        <w:t>contribuido,</w:t>
      </w:r>
      <w:r w:rsidRPr="008000B5">
        <w:rPr>
          <w:rStyle w:val="normaltextrun"/>
          <w:rFonts w:ascii="Arial" w:hAnsi="Arial" w:cs="Arial"/>
        </w:rPr>
        <w:t> por un lado, a la formación integral de Ingenieros Industriales y por el otro, ha apoyado procesos de desarrollo humano y productivo en los sectores y espacios sociales con los que se ha vinculado y ha logrado interacción. Este trabajo es el resultado de un análisis documental riguroso de las sistematizaciones logradas como trabajos de grado de las experiencias desarrolladas.</w:t>
      </w:r>
      <w:r w:rsidRPr="008000B5">
        <w:rPr>
          <w:rStyle w:val="eop"/>
          <w:rFonts w:ascii="Arial" w:hAnsi="Arial" w:cs="Arial"/>
        </w:rPr>
        <w:t> </w:t>
      </w:r>
      <w:r w:rsidRPr="008000B5">
        <w:rPr>
          <w:rStyle w:val="normaltextrun"/>
          <w:rFonts w:ascii="Arial" w:hAnsi="Arial" w:cs="Arial"/>
        </w:rPr>
        <w:t>Se muestran los fundamentos epistemológicos y metodológicos que han iluminado esta apuesta, las tendencias de aplicación de las áreas disciplinares y los logros más significativos en términos de formación y de aporte a la comunidad.</w:t>
      </w:r>
      <w:r w:rsidRPr="008000B5">
        <w:rPr>
          <w:rStyle w:val="eop"/>
          <w:rFonts w:ascii="Arial" w:hAnsi="Arial" w:cs="Arial"/>
        </w:rPr>
        <w:t> </w:t>
      </w:r>
    </w:p>
    <w:p w14:paraId="76B84DF5" w14:textId="77777777" w:rsidR="0046057C" w:rsidRPr="008000B5" w:rsidRDefault="0046057C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8000B5">
        <w:rPr>
          <w:rStyle w:val="normaltextrun"/>
          <w:rFonts w:ascii="Arial" w:hAnsi="Arial" w:cs="Arial"/>
        </w:rPr>
        <w:t> </w:t>
      </w:r>
      <w:r w:rsidR="00FF2DD3" w:rsidRPr="008000B5">
        <w:rPr>
          <w:rStyle w:val="normaltextrun"/>
          <w:rFonts w:ascii="Arial" w:hAnsi="Arial" w:cs="Arial"/>
        </w:rPr>
        <w:t>L</w:t>
      </w:r>
      <w:r w:rsidRPr="008000B5">
        <w:rPr>
          <w:rStyle w:val="normaltextrun"/>
          <w:rFonts w:ascii="Arial" w:hAnsi="Arial" w:cs="Arial"/>
        </w:rPr>
        <w:t>a Universidad Católica de Colombia en respuesta a las intencionalidades de lo dispuesto en la ley 30 de 1992 y en coherencia con su doctrina católica, misión, visión y sus fundamentos plantea dentro del PEI cinco soportes: Antropológico, Epistemológico, Universidad, Doctrina Católica y Social de la iglesia y Administración y gestión; evidentemente esta apuesta misional coloca lo humano en el centro de la discusión, pero más allá, establece que en su formación se debe incentivar la conciencia, responsabilidad y sensibilidad social, así que es a partir de este planteamiento que se trabaja en las diferentes facultades y programas, el servicio de la sociedad. De </w:t>
      </w:r>
      <w:r w:rsidRPr="008000B5">
        <w:rPr>
          <w:rStyle w:val="contextualspellingandgrammarerror"/>
          <w:rFonts w:ascii="Arial" w:hAnsi="Arial" w:cs="Arial"/>
        </w:rPr>
        <w:t>hecho</w:t>
      </w:r>
      <w:r w:rsidR="00FF2DD3" w:rsidRPr="008000B5">
        <w:rPr>
          <w:rStyle w:val="normaltextrun"/>
          <w:rFonts w:ascii="Arial" w:hAnsi="Arial" w:cs="Arial"/>
        </w:rPr>
        <w:t xml:space="preserve">, </w:t>
      </w:r>
      <w:r w:rsidRPr="008000B5">
        <w:rPr>
          <w:rStyle w:val="normaltextrun"/>
          <w:rFonts w:ascii="Arial" w:hAnsi="Arial" w:cs="Arial"/>
        </w:rPr>
        <w:t>en el plan de trabajo de las unidades académicas y administrativas se observa que el primer tema que se aborda, es el tema social (Universidad Católica de Colombia, 2013).</w:t>
      </w:r>
      <w:r w:rsidRPr="008000B5">
        <w:rPr>
          <w:rStyle w:val="eop"/>
          <w:rFonts w:ascii="Arial" w:hAnsi="Arial" w:cs="Arial"/>
        </w:rPr>
        <w:t> </w:t>
      </w:r>
    </w:p>
    <w:p w14:paraId="1793B8AD" w14:textId="77777777" w:rsidR="0046057C" w:rsidRPr="008000B5" w:rsidRDefault="0046057C" w:rsidP="004605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8000B5">
        <w:rPr>
          <w:rStyle w:val="eop"/>
          <w:rFonts w:ascii="Arial" w:hAnsi="Arial" w:cs="Arial"/>
        </w:rPr>
        <w:t> </w:t>
      </w:r>
    </w:p>
    <w:p w14:paraId="19208451" w14:textId="77777777" w:rsidR="0046057C" w:rsidRPr="008000B5" w:rsidRDefault="0046057C" w:rsidP="00FF2DD3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8000B5">
        <w:rPr>
          <w:rStyle w:val="normaltextrun"/>
          <w:rFonts w:ascii="Arial" w:hAnsi="Arial" w:cs="Arial"/>
        </w:rPr>
        <w:lastRenderedPageBreak/>
        <w:t>En este sentido, el Programa de Ingeniería Industrial desde la década de los 90 ha caracterizado su quehacer por la promoción y el desarrollo comunitario y la formación holística del Ingeniero, especialmente de su conciencia crítica y su compromiso social, además del rigor disciplinar;  por esta razón ofrece como una opción de grado para los estudiantes de la institución poner al servicio de la comunidad sus conocimientos y habilidades a través del Programa de Investigación Acción Participativa, hoy denominado Práctica Social. </w:t>
      </w:r>
      <w:r w:rsidRPr="008000B5">
        <w:rPr>
          <w:rStyle w:val="normaltextrun"/>
          <w:rFonts w:ascii="Arial" w:hAnsi="Arial" w:cs="Arial"/>
          <w:color w:val="000000"/>
        </w:rPr>
        <w:t>Para el Programa es fundamental formar personas en principios, valores y conocimientos, participando activamente en la sociedad como agentes de cambio; esto le permite al individuo crecer intelectualmente, como persona y en beneficio de la humanidad. Esta</w:t>
      </w:r>
      <w:r w:rsidRPr="008000B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modalidad de grado responde a los propósitos curriculares de los programas de Ingeniería concretamente Industrial, y su propósito es: Proponer y desarrollar proyectos de orden social y disciplinar orientados a resolver problemáticas que afecten sectores sociales, grupos sociales, empresarios solidarios, instituciones educativas, entre otros, con base en el diálogo y participación permanente de todos los actores y que impacten y transformen sus realidades. </w:t>
      </w:r>
      <w:r w:rsidRPr="008000B5">
        <w:rPr>
          <w:rStyle w:val="eop"/>
          <w:rFonts w:ascii="Arial" w:hAnsi="Arial" w:cs="Arial"/>
          <w:color w:val="000000"/>
          <w:shd w:val="clear" w:color="auto" w:fill="FFFFFF"/>
        </w:rPr>
        <w:t> Además de p</w:t>
      </w:r>
      <w:r w:rsidRPr="008000B5">
        <w:rPr>
          <w:rFonts w:ascii="Arial" w:hAnsi="Arial" w:cs="Arial"/>
          <w:color w:val="000000"/>
        </w:rPr>
        <w:t>romover el uso sistemático de metodologías y procedimientos investigativos adecuados para la comprensión de fenómenos sociales y posibilitar la inserción de los estudiantes y profesores en dinámicas sociales a través de procesos participativos con el fin de generar alternativas incluyentes y solidarias, acordes con la naturaleza y características de los fenómenos sociales y la generación de proyectos culturalmente contextualizados.</w:t>
      </w:r>
      <w:r w:rsidRPr="008000B5">
        <w:rPr>
          <w:rFonts w:ascii="Arial" w:hAnsi="Arial" w:cs="Arial"/>
        </w:rPr>
        <w:t> </w:t>
      </w:r>
    </w:p>
    <w:p w14:paraId="0F80C523" w14:textId="77777777" w:rsidR="00FF2DD3" w:rsidRPr="008000B5" w:rsidRDefault="00FF2DD3" w:rsidP="00FF2D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A177B8C" w14:textId="77777777" w:rsidR="00FF2DD3" w:rsidRPr="008000B5" w:rsidRDefault="00FF2DD3" w:rsidP="00FF2DD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8000B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 modalidad responde a los criterios institucionales de exaltación de la dignidad humana, perspectiva ética de la formación, acción educativa soportada por la relación teoría–práctica, cooperación y solidaridad. Recoge además los lineamientos de no asistencialismo y contextualización regional y local, formación académica y disciplinar, acción transformadora y la importancia de las relaciones Universidad-sociedad-cultura-medio ambiente y sector productivo, fundamentalmente (PEI, 2011). </w:t>
      </w:r>
      <w:r w:rsidRPr="008000B5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51EB8DAA" w14:textId="77777777" w:rsidR="0046057C" w:rsidRPr="0046057C" w:rsidRDefault="00FF2DD3" w:rsidP="00BE14D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8000B5">
        <w:rPr>
          <w:rFonts w:ascii="Segoe UI" w:eastAsia="Times New Roman" w:hAnsi="Segoe UI" w:cs="Segoe UI"/>
          <w:sz w:val="24"/>
          <w:szCs w:val="24"/>
          <w:lang w:eastAsia="es-CO"/>
        </w:rPr>
        <w:tab/>
      </w:r>
    </w:p>
    <w:p w14:paraId="54A68A7F" w14:textId="77777777" w:rsidR="007568E4" w:rsidRPr="008000B5" w:rsidRDefault="007568E4" w:rsidP="0046057C">
      <w:pPr>
        <w:pStyle w:val="paragraph"/>
        <w:spacing w:before="0" w:beforeAutospacing="0" w:after="0" w:afterAutospacing="0"/>
        <w:ind w:firstLine="705"/>
        <w:textAlignment w:val="baseline"/>
      </w:pPr>
    </w:p>
    <w:sectPr w:rsidR="007568E4" w:rsidRPr="00800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342E"/>
    <w:multiLevelType w:val="multilevel"/>
    <w:tmpl w:val="004EEB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F0514"/>
    <w:multiLevelType w:val="multilevel"/>
    <w:tmpl w:val="23C6A5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7C"/>
    <w:rsid w:val="003C36DA"/>
    <w:rsid w:val="0046057C"/>
    <w:rsid w:val="007568E4"/>
    <w:rsid w:val="008000B5"/>
    <w:rsid w:val="00AC7DC3"/>
    <w:rsid w:val="00B34E14"/>
    <w:rsid w:val="00BC462E"/>
    <w:rsid w:val="00BE14D1"/>
    <w:rsid w:val="00F146A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73E"/>
  <w15:chartTrackingRefBased/>
  <w15:docId w15:val="{D5B0CC97-D3ED-44C3-A267-EDCE70A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46057C"/>
  </w:style>
  <w:style w:type="character" w:customStyle="1" w:styleId="contextualspellingandgrammarerror">
    <w:name w:val="contextualspellingandgrammarerror"/>
    <w:basedOn w:val="Fuentedeprrafopredeter"/>
    <w:rsid w:val="0046057C"/>
  </w:style>
  <w:style w:type="character" w:customStyle="1" w:styleId="eop">
    <w:name w:val="eop"/>
    <w:basedOn w:val="Fuentedeprrafopredeter"/>
    <w:rsid w:val="0046057C"/>
  </w:style>
  <w:style w:type="character" w:customStyle="1" w:styleId="spellingerror">
    <w:name w:val="spellingerror"/>
    <w:basedOn w:val="Fuentedeprrafopredeter"/>
    <w:rsid w:val="0046057C"/>
  </w:style>
  <w:style w:type="paragraph" w:styleId="Prrafodelista">
    <w:name w:val="List Paragraph"/>
    <w:basedOn w:val="Normal"/>
    <w:uiPriority w:val="34"/>
    <w:qFormat/>
    <w:rsid w:val="00FF2D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M. Guevara C.</dc:creator>
  <cp:keywords/>
  <dc:description/>
  <cp:lastModifiedBy>Luz M Guevara</cp:lastModifiedBy>
  <cp:revision>6</cp:revision>
  <cp:lastPrinted>2019-04-10T00:26:00Z</cp:lastPrinted>
  <dcterms:created xsi:type="dcterms:W3CDTF">2019-04-03T22:26:00Z</dcterms:created>
  <dcterms:modified xsi:type="dcterms:W3CDTF">2019-04-10T00:26:00Z</dcterms:modified>
</cp:coreProperties>
</file>